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CC" w:rsidRDefault="00F74F8D">
      <w:pPr>
        <w:snapToGrid w:val="0"/>
        <w:spacing w:line="520" w:lineRule="exact"/>
        <w:jc w:val="center"/>
        <w:rPr>
          <w:rFonts w:eastAsia="標楷體" w:cs="標楷體"/>
          <w:b/>
          <w:sz w:val="36"/>
          <w:szCs w:val="36"/>
        </w:rPr>
      </w:pPr>
      <w:bookmarkStart w:id="0" w:name="_GoBack"/>
      <w:bookmarkEnd w:id="0"/>
      <w:r>
        <w:rPr>
          <w:rFonts w:eastAsia="標楷體" w:cs="標楷體"/>
          <w:b/>
          <w:sz w:val="36"/>
          <w:szCs w:val="36"/>
        </w:rPr>
        <w:t>客家委員會</w:t>
      </w:r>
    </w:p>
    <w:p w:rsidR="00056CCC" w:rsidRDefault="00F74F8D">
      <w:pPr>
        <w:snapToGrid w:val="0"/>
        <w:spacing w:line="520" w:lineRule="exact"/>
        <w:jc w:val="center"/>
      </w:pPr>
      <w:bookmarkStart w:id="1" w:name="_Hlk175814569"/>
      <w:r>
        <w:rPr>
          <w:rFonts w:eastAsia="標楷體" w:cs="標楷體"/>
          <w:b/>
          <w:color w:val="3333FF"/>
          <w:sz w:val="36"/>
          <w:szCs w:val="36"/>
        </w:rPr>
        <w:t>114</w:t>
      </w:r>
      <w:r>
        <w:rPr>
          <w:rFonts w:eastAsia="標楷體" w:cs="標楷體"/>
          <w:b/>
          <w:color w:val="000000"/>
          <w:sz w:val="36"/>
          <w:szCs w:val="36"/>
          <w:lang w:eastAsia="zh-HK"/>
        </w:rPr>
        <w:t>年度</w:t>
      </w:r>
      <w:r>
        <w:rPr>
          <w:rFonts w:eastAsia="標楷體" w:cs="標楷體"/>
          <w:b/>
          <w:color w:val="000000"/>
          <w:sz w:val="36"/>
          <w:szCs w:val="36"/>
        </w:rPr>
        <w:t>推展</w:t>
      </w:r>
      <w:r>
        <w:rPr>
          <w:rFonts w:ascii="標楷體" w:eastAsia="標楷體" w:hAnsi="標楷體" w:cs="標楷體"/>
          <w:b/>
          <w:color w:val="000000"/>
          <w:sz w:val="36"/>
          <w:szCs w:val="36"/>
        </w:rPr>
        <w:t>「伯公照護站」</w:t>
      </w:r>
      <w:r>
        <w:rPr>
          <w:rFonts w:ascii="標楷體" w:eastAsia="標楷體" w:hAnsi="標楷體" w:cs="標楷體"/>
          <w:b/>
          <w:color w:val="000000"/>
          <w:sz w:val="36"/>
          <w:szCs w:val="36"/>
          <w:lang w:eastAsia="zh-HK"/>
        </w:rPr>
        <w:t>實施</w:t>
      </w:r>
      <w:r>
        <w:rPr>
          <w:rFonts w:ascii="標楷體" w:eastAsia="標楷體" w:hAnsi="標楷體" w:cs="標楷體"/>
          <w:b/>
          <w:color w:val="000000"/>
          <w:sz w:val="36"/>
          <w:szCs w:val="36"/>
        </w:rPr>
        <w:t>計畫</w:t>
      </w:r>
      <w:bookmarkEnd w:id="1"/>
    </w:p>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目的：</w:t>
      </w:r>
    </w:p>
    <w:p w:rsidR="00056CCC" w:rsidRDefault="00F74F8D">
      <w:pPr>
        <w:numPr>
          <w:ilvl w:val="0"/>
          <w:numId w:val="2"/>
        </w:numPr>
        <w:tabs>
          <w:tab w:val="left" w:pos="0"/>
        </w:tabs>
        <w:snapToGrid w:val="0"/>
        <w:spacing w:line="420" w:lineRule="exact"/>
        <w:ind w:left="851" w:hanging="567"/>
        <w:jc w:val="both"/>
      </w:pPr>
      <w:r>
        <w:rPr>
          <w:rFonts w:ascii="標楷體" w:eastAsia="標楷體" w:hAnsi="標楷體" w:cs="標楷體"/>
          <w:color w:val="3333FF"/>
          <w:sz w:val="28"/>
          <w:szCs w:val="28"/>
        </w:rPr>
        <w:t>為落實</w:t>
      </w:r>
      <w:r>
        <w:rPr>
          <w:rFonts w:ascii="標楷體" w:eastAsia="標楷體" w:hAnsi="標楷體"/>
          <w:color w:val="3333FF"/>
          <w:sz w:val="28"/>
          <w:szCs w:val="28"/>
        </w:rPr>
        <w:t>賴總統客家政策</w:t>
      </w:r>
      <w:r>
        <w:rPr>
          <w:rFonts w:ascii="標楷體" w:eastAsia="標楷體" w:hAnsi="標楷體"/>
          <w:color w:val="3333FF"/>
          <w:sz w:val="28"/>
          <w:szCs w:val="28"/>
        </w:rPr>
        <w:t>-</w:t>
      </w:r>
      <w:r>
        <w:rPr>
          <w:rFonts w:ascii="標楷體" w:eastAsia="標楷體" w:hAnsi="標楷體"/>
          <w:color w:val="3333FF"/>
          <w:sz w:val="28"/>
          <w:szCs w:val="28"/>
        </w:rPr>
        <w:t>創生客家，透過「伯公照護站」，鼓勵青年投入社會服務工作，以成為「健康促進、青銀共融、老幼同樂」為推動目標。</w:t>
      </w:r>
      <w:r>
        <w:rPr>
          <w:rFonts w:ascii="標楷體" w:eastAsia="標楷體" w:hAnsi="標楷體" w:cs="標楷體"/>
          <w:bCs/>
          <w:color w:val="000000"/>
          <w:sz w:val="28"/>
          <w:szCs w:val="28"/>
        </w:rPr>
        <w:t>故</w:t>
      </w:r>
      <w:r>
        <w:rPr>
          <w:rFonts w:ascii="標楷體" w:eastAsia="標楷體" w:hAnsi="標楷體" w:cs="標楷體"/>
          <w:color w:val="000000"/>
          <w:sz w:val="28"/>
          <w:szCs w:val="28"/>
        </w:rPr>
        <w:t>配合衛生福利部長照十年計畫</w:t>
      </w:r>
      <w:r>
        <w:rPr>
          <w:rFonts w:ascii="標楷體" w:eastAsia="標楷體" w:hAnsi="標楷體" w:cs="標楷體"/>
          <w:color w:val="000000"/>
          <w:sz w:val="28"/>
          <w:szCs w:val="28"/>
        </w:rPr>
        <w:t>2.0</w:t>
      </w:r>
      <w:r>
        <w:rPr>
          <w:rFonts w:ascii="標楷體" w:eastAsia="標楷體" w:hAnsi="標楷體" w:cs="標楷體"/>
          <w:color w:val="000000"/>
          <w:sz w:val="28"/>
          <w:szCs w:val="28"/>
        </w:rPr>
        <w:t>政策，於客庄地區推動「</w:t>
      </w:r>
      <w:r>
        <w:rPr>
          <w:rFonts w:ascii="標楷體" w:eastAsia="標楷體" w:hAnsi="標楷體" w:cs="標楷體"/>
          <w:b/>
          <w:color w:val="000000"/>
          <w:sz w:val="28"/>
          <w:szCs w:val="28"/>
        </w:rPr>
        <w:t>伯公照護站</w:t>
      </w:r>
      <w:r>
        <w:rPr>
          <w:rFonts w:ascii="標楷體" w:eastAsia="標楷體" w:hAnsi="標楷體" w:cs="標楷體"/>
          <w:color w:val="000000"/>
          <w:sz w:val="28"/>
          <w:szCs w:val="28"/>
        </w:rPr>
        <w:t>」</w:t>
      </w:r>
      <w:r>
        <w:rPr>
          <w:rFonts w:ascii="標楷體" w:eastAsia="標楷體" w:hAnsi="標楷體" w:cs="標楷體"/>
          <w:color w:val="000000"/>
          <w:sz w:val="28"/>
          <w:szCs w:val="28"/>
          <w:lang w:eastAsia="zh-HK"/>
        </w:rPr>
        <w:t>計畫。</w:t>
      </w:r>
    </w:p>
    <w:p w:rsidR="00056CCC" w:rsidRDefault="00F74F8D">
      <w:pPr>
        <w:numPr>
          <w:ilvl w:val="0"/>
          <w:numId w:val="2"/>
        </w:numPr>
        <w:tabs>
          <w:tab w:val="left" w:pos="0"/>
        </w:tabs>
        <w:snapToGrid w:val="0"/>
        <w:spacing w:line="420" w:lineRule="exact"/>
        <w:ind w:left="851" w:hanging="567"/>
        <w:jc w:val="both"/>
      </w:pPr>
      <w:r>
        <w:rPr>
          <w:rFonts w:ascii="標楷體" w:eastAsia="標楷體" w:hAnsi="標楷體" w:cs="標楷體"/>
          <w:color w:val="000000"/>
          <w:sz w:val="28"/>
          <w:szCs w:val="28"/>
        </w:rPr>
        <w:t>針對高齡化嚴重、長期照顧及醫療資源貧乏之客庄，以健康或亞健康之客庄銀髮族為主體，</w:t>
      </w:r>
      <w:r>
        <w:rPr>
          <w:rFonts w:ascii="標楷體" w:eastAsia="標楷體" w:hAnsi="標楷體" w:cs="標楷體"/>
          <w:color w:val="000000"/>
          <w:sz w:val="28"/>
          <w:szCs w:val="28"/>
        </w:rPr>
        <w:t>結合衛生福利部及地方政府資源，善用客庄換工文化的特殊性，以期在全國一致性的長期照顧服務下，兼顧客家地區之差異性，使資源不足之客庄，得以獲得政府因地制宜之照顧服務。</w:t>
      </w:r>
    </w:p>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實施地點：</w:t>
      </w:r>
    </w:p>
    <w:p w:rsidR="00056CCC" w:rsidRDefault="00F74F8D">
      <w:pPr>
        <w:snapToGrid w:val="0"/>
        <w:spacing w:line="420" w:lineRule="exact"/>
        <w:ind w:left="709" w:hanging="143"/>
        <w:jc w:val="both"/>
      </w:pPr>
      <w:r>
        <w:rPr>
          <w:rFonts w:ascii="標楷體" w:eastAsia="標楷體" w:hAnsi="標楷體" w:cs="標楷體"/>
          <w:bCs/>
          <w:color w:val="000000"/>
          <w:sz w:val="28"/>
          <w:szCs w:val="28"/>
        </w:rPr>
        <w:t xml:space="preserve">     </w:t>
      </w:r>
      <w:r>
        <w:rPr>
          <w:rFonts w:ascii="標楷體" w:eastAsia="標楷體" w:hAnsi="標楷體" w:cs="標楷體"/>
          <w:bCs/>
          <w:color w:val="000000"/>
          <w:sz w:val="28"/>
          <w:szCs w:val="28"/>
        </w:rPr>
        <w:t>各直轄市、縣</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市</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政府</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以下簡稱地方政府</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所轄之客家文化重點發展區</w:t>
      </w:r>
      <w:r>
        <w:rPr>
          <w:rFonts w:ascii="標楷體" w:eastAsia="標楷體" w:hAnsi="標楷體" w:cs="標楷體"/>
          <w:b/>
          <w:bCs/>
          <w:color w:val="FF0000"/>
          <w:sz w:val="28"/>
          <w:szCs w:val="28"/>
          <w:shd w:val="clear" w:color="auto" w:fill="FFFFFF"/>
        </w:rPr>
        <w:t>(</w:t>
      </w:r>
      <w:r>
        <w:rPr>
          <w:rFonts w:ascii="標楷體" w:eastAsia="標楷體" w:hAnsi="標楷體" w:cs="標楷體"/>
          <w:b/>
          <w:bCs/>
          <w:color w:val="FF0000"/>
          <w:sz w:val="28"/>
          <w:szCs w:val="28"/>
          <w:shd w:val="clear" w:color="auto" w:fill="FFFFFF"/>
        </w:rPr>
        <w:t>附件</w:t>
      </w:r>
      <w:r>
        <w:rPr>
          <w:rFonts w:ascii="標楷體" w:eastAsia="標楷體" w:hAnsi="標楷體" w:cs="標楷體"/>
          <w:b/>
          <w:bCs/>
          <w:color w:val="FF0000"/>
          <w:sz w:val="28"/>
          <w:szCs w:val="28"/>
          <w:shd w:val="clear" w:color="auto" w:fill="FFFFFF"/>
        </w:rPr>
        <w:t>1-1)</w:t>
      </w:r>
      <w:r>
        <w:rPr>
          <w:rFonts w:ascii="標楷體" w:eastAsia="標楷體" w:hAnsi="標楷體" w:cs="標楷體"/>
          <w:bCs/>
          <w:color w:val="000000"/>
          <w:sz w:val="28"/>
          <w:szCs w:val="28"/>
        </w:rPr>
        <w:t>或所在地屬</w:t>
      </w:r>
      <w:r>
        <w:rPr>
          <w:rFonts w:ascii="標楷體" w:eastAsia="標楷體" w:hAnsi="標楷體" w:cs="標楷體"/>
          <w:b/>
          <w:bCs/>
          <w:color w:val="000000"/>
          <w:sz w:val="28"/>
          <w:szCs w:val="28"/>
        </w:rPr>
        <w:t>「客家社區」</w:t>
      </w:r>
      <w:r>
        <w:rPr>
          <w:rFonts w:ascii="標楷體" w:eastAsia="標楷體" w:hAnsi="標楷體" w:cs="標楷體"/>
          <w:b/>
          <w:bCs/>
          <w:color w:val="FF0000"/>
          <w:sz w:val="28"/>
          <w:szCs w:val="28"/>
        </w:rPr>
        <w:t>(</w:t>
      </w:r>
      <w:r>
        <w:rPr>
          <w:rFonts w:ascii="標楷體" w:eastAsia="標楷體" w:hAnsi="標楷體" w:cs="標楷體"/>
          <w:b/>
          <w:bCs/>
          <w:color w:val="FF0000"/>
          <w:sz w:val="28"/>
          <w:szCs w:val="28"/>
        </w:rPr>
        <w:t>附件</w:t>
      </w:r>
      <w:r>
        <w:rPr>
          <w:rFonts w:ascii="標楷體" w:eastAsia="標楷體" w:hAnsi="標楷體" w:cs="標楷體"/>
          <w:b/>
          <w:bCs/>
          <w:color w:val="FF0000"/>
          <w:sz w:val="28"/>
          <w:szCs w:val="28"/>
        </w:rPr>
        <w:t>1-2)</w:t>
      </w:r>
      <w:r>
        <w:rPr>
          <w:rFonts w:ascii="標楷體" w:eastAsia="標楷體" w:hAnsi="標楷體" w:cs="標楷體"/>
          <w:b/>
          <w:bCs/>
          <w:color w:val="000000"/>
          <w:szCs w:val="24"/>
        </w:rPr>
        <w:t>(</w:t>
      </w:r>
      <w:r>
        <w:rPr>
          <w:rFonts w:ascii="標楷體" w:eastAsia="標楷體" w:hAnsi="標楷體" w:cs="標楷體"/>
          <w:b/>
          <w:bCs/>
          <w:color w:val="000000"/>
          <w:szCs w:val="24"/>
        </w:rPr>
        <w:t>註</w:t>
      </w:r>
      <w:r>
        <w:rPr>
          <w:rFonts w:ascii="標楷體" w:eastAsia="標楷體" w:hAnsi="標楷體" w:cs="標楷體"/>
          <w:b/>
          <w:bCs/>
          <w:color w:val="000000"/>
          <w:szCs w:val="24"/>
        </w:rPr>
        <w:t>1)</w:t>
      </w:r>
      <w:r>
        <w:rPr>
          <w:rFonts w:ascii="標楷體" w:eastAsia="標楷體" w:hAnsi="標楷體" w:cs="標楷體"/>
          <w:bCs/>
          <w:color w:val="000000"/>
          <w:sz w:val="28"/>
          <w:szCs w:val="28"/>
        </w:rPr>
        <w:t>。</w:t>
      </w:r>
    </w:p>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執行期程：</w:t>
      </w:r>
    </w:p>
    <w:p w:rsidR="00056CCC" w:rsidRDefault="00F74F8D">
      <w:pPr>
        <w:snapToGrid w:val="0"/>
        <w:spacing w:line="420" w:lineRule="exact"/>
        <w:ind w:left="567"/>
        <w:jc w:val="both"/>
      </w:pPr>
      <w:r>
        <w:rPr>
          <w:rFonts w:ascii="標楷體" w:eastAsia="標楷體" w:hAnsi="標楷體" w:cs="標楷體"/>
          <w:bCs/>
          <w:color w:val="000000"/>
          <w:sz w:val="28"/>
          <w:szCs w:val="28"/>
        </w:rPr>
        <w:t xml:space="preserve"> </w:t>
      </w:r>
      <w:r>
        <w:rPr>
          <w:rFonts w:ascii="標楷體" w:eastAsia="標楷體" w:hAnsi="標楷體" w:cs="標楷體"/>
          <w:bCs/>
          <w:color w:val="000000"/>
          <w:sz w:val="28"/>
          <w:szCs w:val="28"/>
        </w:rPr>
        <w:t>自</w:t>
      </w:r>
      <w:r>
        <w:rPr>
          <w:rFonts w:ascii="標楷體" w:eastAsia="標楷體" w:hAnsi="標楷體" w:cs="標楷體"/>
          <w:bCs/>
          <w:color w:val="3333FF"/>
          <w:sz w:val="28"/>
          <w:szCs w:val="28"/>
        </w:rPr>
        <w:t>114</w:t>
      </w:r>
      <w:r>
        <w:rPr>
          <w:rFonts w:ascii="標楷體" w:eastAsia="標楷體" w:hAnsi="標楷體" w:cs="標楷體"/>
          <w:bCs/>
          <w:color w:val="000000"/>
          <w:sz w:val="28"/>
          <w:szCs w:val="28"/>
        </w:rPr>
        <w:t>年</w:t>
      </w:r>
      <w:r>
        <w:rPr>
          <w:rFonts w:ascii="標楷體" w:eastAsia="標楷體" w:hAnsi="標楷體" w:cs="標楷體"/>
          <w:bCs/>
          <w:color w:val="000000"/>
          <w:sz w:val="28"/>
          <w:szCs w:val="28"/>
        </w:rPr>
        <w:t>1</w:t>
      </w:r>
      <w:r>
        <w:rPr>
          <w:rFonts w:ascii="標楷體" w:eastAsia="標楷體" w:hAnsi="標楷體" w:cs="標楷體"/>
          <w:bCs/>
          <w:color w:val="000000"/>
          <w:sz w:val="28"/>
          <w:szCs w:val="28"/>
        </w:rPr>
        <w:t>月</w:t>
      </w:r>
      <w:r>
        <w:rPr>
          <w:rFonts w:ascii="標楷體" w:eastAsia="標楷體" w:hAnsi="標楷體" w:cs="標楷體"/>
          <w:bCs/>
          <w:color w:val="000000"/>
          <w:sz w:val="28"/>
          <w:szCs w:val="28"/>
        </w:rPr>
        <w:t>1</w:t>
      </w:r>
      <w:r>
        <w:rPr>
          <w:rFonts w:ascii="標楷體" w:eastAsia="標楷體" w:hAnsi="標楷體" w:cs="標楷體"/>
          <w:bCs/>
          <w:color w:val="000000"/>
          <w:sz w:val="28"/>
          <w:szCs w:val="28"/>
        </w:rPr>
        <w:t>日起至</w:t>
      </w:r>
      <w:r>
        <w:rPr>
          <w:rFonts w:ascii="標楷體" w:eastAsia="標楷體" w:hAnsi="標楷體" w:cs="標楷體"/>
          <w:bCs/>
          <w:color w:val="3333FF"/>
          <w:sz w:val="28"/>
          <w:szCs w:val="28"/>
        </w:rPr>
        <w:t>114</w:t>
      </w:r>
      <w:r>
        <w:rPr>
          <w:rFonts w:ascii="標楷體" w:eastAsia="標楷體" w:hAnsi="標楷體" w:cs="標楷體"/>
          <w:bCs/>
          <w:color w:val="3333FF"/>
          <w:sz w:val="28"/>
          <w:szCs w:val="28"/>
        </w:rPr>
        <w:t>年</w:t>
      </w:r>
      <w:r>
        <w:rPr>
          <w:rFonts w:ascii="標楷體" w:eastAsia="標楷體" w:hAnsi="標楷體" w:cs="標楷體"/>
          <w:bCs/>
          <w:color w:val="3333FF"/>
          <w:sz w:val="28"/>
          <w:szCs w:val="28"/>
        </w:rPr>
        <w:t>11</w:t>
      </w:r>
      <w:r>
        <w:rPr>
          <w:rFonts w:ascii="標楷體" w:eastAsia="標楷體" w:hAnsi="標楷體" w:cs="標楷體"/>
          <w:bCs/>
          <w:color w:val="3333FF"/>
          <w:sz w:val="28"/>
          <w:szCs w:val="28"/>
        </w:rPr>
        <w:t>月</w:t>
      </w:r>
      <w:r>
        <w:rPr>
          <w:rFonts w:ascii="標楷體" w:eastAsia="標楷體" w:hAnsi="標楷體" w:cs="標楷體"/>
          <w:bCs/>
          <w:color w:val="3333FF"/>
          <w:sz w:val="28"/>
          <w:szCs w:val="28"/>
        </w:rPr>
        <w:t>20</w:t>
      </w:r>
      <w:r>
        <w:rPr>
          <w:rFonts w:ascii="標楷體" w:eastAsia="標楷體" w:hAnsi="標楷體" w:cs="標楷體"/>
          <w:bCs/>
          <w:color w:val="3333FF"/>
          <w:sz w:val="28"/>
          <w:szCs w:val="28"/>
        </w:rPr>
        <w:t>日</w:t>
      </w:r>
      <w:r>
        <w:rPr>
          <w:rFonts w:ascii="標楷體" w:eastAsia="標楷體" w:hAnsi="標楷體" w:cs="標楷體"/>
          <w:bCs/>
          <w:color w:val="000000"/>
          <w:sz w:val="28"/>
          <w:szCs w:val="28"/>
        </w:rPr>
        <w:t>止。</w:t>
      </w:r>
    </w:p>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提案受理時間：</w:t>
      </w:r>
      <w:r>
        <w:rPr>
          <w:rFonts w:ascii="標楷體" w:eastAsia="標楷體" w:hAnsi="標楷體" w:cs="標楷體"/>
          <w:b/>
          <w:bCs/>
          <w:color w:val="000000"/>
          <w:sz w:val="28"/>
          <w:szCs w:val="28"/>
          <w:u w:val="single"/>
          <w:lang w:eastAsia="zh-HK"/>
        </w:rPr>
        <w:t>於</w:t>
      </w:r>
      <w:r>
        <w:rPr>
          <w:rFonts w:ascii="標楷體" w:eastAsia="標楷體" w:hAnsi="標楷體" w:cs="標楷體"/>
          <w:b/>
          <w:bCs/>
          <w:color w:val="FF0000"/>
          <w:sz w:val="28"/>
          <w:szCs w:val="28"/>
          <w:u w:val="single"/>
        </w:rPr>
        <w:t>114</w:t>
      </w:r>
      <w:r>
        <w:rPr>
          <w:rFonts w:ascii="標楷體" w:eastAsia="標楷體" w:hAnsi="標楷體" w:cs="標楷體"/>
          <w:b/>
          <w:bCs/>
          <w:color w:val="FF0000"/>
          <w:sz w:val="28"/>
          <w:szCs w:val="28"/>
          <w:u w:val="single"/>
          <w:lang w:eastAsia="zh-HK"/>
        </w:rPr>
        <w:t>年</w:t>
      </w:r>
      <w:r>
        <w:rPr>
          <w:rFonts w:ascii="標楷體" w:eastAsia="標楷體" w:hAnsi="標楷體" w:cs="標楷體"/>
          <w:b/>
          <w:bCs/>
          <w:color w:val="FF0000"/>
          <w:sz w:val="28"/>
          <w:szCs w:val="28"/>
          <w:u w:val="single"/>
        </w:rPr>
        <w:t>1</w:t>
      </w:r>
      <w:r>
        <w:rPr>
          <w:rFonts w:ascii="標楷體" w:eastAsia="標楷體" w:hAnsi="標楷體" w:cs="標楷體"/>
          <w:b/>
          <w:bCs/>
          <w:color w:val="FF0000"/>
          <w:sz w:val="28"/>
          <w:szCs w:val="28"/>
          <w:u w:val="single"/>
          <w:lang w:eastAsia="zh-HK"/>
        </w:rPr>
        <w:t>月</w:t>
      </w:r>
      <w:r>
        <w:rPr>
          <w:rFonts w:ascii="標楷體" w:eastAsia="標楷體" w:hAnsi="標楷體" w:cs="標楷體"/>
          <w:b/>
          <w:bCs/>
          <w:color w:val="FF0000"/>
          <w:sz w:val="28"/>
          <w:szCs w:val="28"/>
          <w:u w:val="single"/>
        </w:rPr>
        <w:t>15</w:t>
      </w:r>
      <w:r>
        <w:rPr>
          <w:rFonts w:ascii="標楷體" w:eastAsia="標楷體" w:hAnsi="標楷體" w:cs="標楷體"/>
          <w:b/>
          <w:bCs/>
          <w:color w:val="FF0000"/>
          <w:sz w:val="28"/>
          <w:szCs w:val="28"/>
          <w:u w:val="single"/>
          <w:lang w:eastAsia="zh-HK"/>
        </w:rPr>
        <w:t>日</w:t>
      </w:r>
      <w:r>
        <w:rPr>
          <w:rFonts w:ascii="標楷體" w:eastAsia="標楷體" w:hAnsi="標楷體" w:cs="標楷體"/>
          <w:b/>
          <w:bCs/>
          <w:color w:val="000000"/>
          <w:sz w:val="28"/>
          <w:szCs w:val="28"/>
          <w:u w:val="single"/>
          <w:lang w:eastAsia="zh-HK"/>
        </w:rPr>
        <w:t>前</w:t>
      </w:r>
      <w:r>
        <w:rPr>
          <w:rFonts w:ascii="標楷體" w:eastAsia="標楷體" w:hAnsi="標楷體" w:cs="標楷體"/>
          <w:b/>
          <w:bCs/>
          <w:color w:val="000000"/>
          <w:sz w:val="28"/>
          <w:szCs w:val="28"/>
          <w:u w:val="single"/>
        </w:rPr>
        <w:t>。</w:t>
      </w:r>
    </w:p>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推動單位：</w:t>
      </w:r>
    </w:p>
    <w:p w:rsidR="00056CCC" w:rsidRDefault="00F74F8D">
      <w:pPr>
        <w:numPr>
          <w:ilvl w:val="0"/>
          <w:numId w:val="3"/>
        </w:numPr>
        <w:tabs>
          <w:tab w:val="left" w:pos="0"/>
        </w:tabs>
        <w:snapToGrid w:val="0"/>
        <w:spacing w:line="420" w:lineRule="exact"/>
        <w:ind w:left="910" w:hanging="632"/>
      </w:pPr>
      <w:r>
        <w:rPr>
          <w:rFonts w:ascii="標楷體" w:eastAsia="標楷體" w:hAnsi="標楷體"/>
          <w:color w:val="000000"/>
          <w:sz w:val="28"/>
          <w:szCs w:val="28"/>
        </w:rPr>
        <w:t>中央政府：本會、衛生福利部、教育部。</w:t>
      </w:r>
    </w:p>
    <w:p w:rsidR="00056CCC" w:rsidRDefault="00F74F8D">
      <w:pPr>
        <w:numPr>
          <w:ilvl w:val="0"/>
          <w:numId w:val="3"/>
        </w:numPr>
        <w:tabs>
          <w:tab w:val="left" w:pos="0"/>
        </w:tabs>
        <w:snapToGrid w:val="0"/>
        <w:spacing w:line="420" w:lineRule="exact"/>
        <w:ind w:left="910" w:hanging="632"/>
      </w:pPr>
      <w:r>
        <w:rPr>
          <w:rFonts w:ascii="標楷體" w:eastAsia="標楷體" w:hAnsi="標楷體" w:cs="標楷體"/>
          <w:bCs/>
          <w:color w:val="000000"/>
          <w:sz w:val="28"/>
          <w:szCs w:val="28"/>
        </w:rPr>
        <w:t>地方政府</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提案單位</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w:t>
      </w:r>
    </w:p>
    <w:p w:rsidR="00056CCC" w:rsidRDefault="00F74F8D">
      <w:pPr>
        <w:numPr>
          <w:ilvl w:val="1"/>
          <w:numId w:val="3"/>
        </w:numPr>
        <w:tabs>
          <w:tab w:val="left" w:pos="0"/>
        </w:tabs>
        <w:snapToGrid w:val="0"/>
        <w:spacing w:line="420" w:lineRule="exact"/>
        <w:ind w:left="1134" w:hanging="425"/>
        <w:jc w:val="both"/>
      </w:pPr>
      <w:r>
        <w:rPr>
          <w:rFonts w:ascii="標楷體" w:eastAsia="標楷體" w:hAnsi="標楷體" w:cs="標楷體"/>
          <w:bCs/>
          <w:color w:val="000000"/>
          <w:sz w:val="28"/>
          <w:szCs w:val="28"/>
        </w:rPr>
        <w:t>客家文化重點發展區所屬之地方政府，包含桃園市、臺中市、高雄市、新竹市、新竹縣、苗栗縣、南投縣、雲林縣、屏東縣、花蓮縣、臺東縣等</w:t>
      </w:r>
      <w:r>
        <w:rPr>
          <w:rFonts w:ascii="標楷體" w:eastAsia="標楷體" w:hAnsi="標楷體" w:cs="標楷體"/>
          <w:bCs/>
          <w:color w:val="000000"/>
          <w:sz w:val="28"/>
          <w:szCs w:val="28"/>
        </w:rPr>
        <w:t>11</w:t>
      </w:r>
      <w:r>
        <w:rPr>
          <w:rFonts w:ascii="標楷體" w:eastAsia="標楷體" w:hAnsi="標楷體" w:cs="標楷體"/>
          <w:bCs/>
          <w:color w:val="000000"/>
          <w:sz w:val="28"/>
          <w:szCs w:val="28"/>
        </w:rPr>
        <w:t>縣</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市</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w:t>
      </w:r>
    </w:p>
    <w:p w:rsidR="00056CCC" w:rsidRDefault="00F74F8D">
      <w:pPr>
        <w:numPr>
          <w:ilvl w:val="1"/>
          <w:numId w:val="3"/>
        </w:numPr>
        <w:tabs>
          <w:tab w:val="left" w:pos="0"/>
        </w:tabs>
        <w:snapToGrid w:val="0"/>
        <w:spacing w:line="420" w:lineRule="exact"/>
        <w:ind w:left="1134" w:hanging="425"/>
        <w:jc w:val="both"/>
      </w:pPr>
      <w:r>
        <w:rPr>
          <w:rFonts w:ascii="標楷體" w:eastAsia="標楷體" w:hAnsi="標楷體" w:cs="標楷體"/>
          <w:b/>
          <w:bCs/>
          <w:color w:val="3333FF"/>
          <w:sz w:val="28"/>
          <w:szCs w:val="28"/>
        </w:rPr>
        <w:t>「客家社區」所屬之地方政府，如新北市、彰化縣及上開縣</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市</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政府</w:t>
      </w:r>
      <w:r>
        <w:rPr>
          <w:rFonts w:ascii="標楷體" w:eastAsia="標楷體" w:hAnsi="標楷體" w:cs="標楷體"/>
          <w:bCs/>
          <w:color w:val="000000"/>
          <w:sz w:val="28"/>
          <w:szCs w:val="28"/>
        </w:rPr>
        <w:t>。</w:t>
      </w:r>
    </w:p>
    <w:p w:rsidR="00056CCC" w:rsidRDefault="00F74F8D">
      <w:pPr>
        <w:numPr>
          <w:ilvl w:val="1"/>
          <w:numId w:val="3"/>
        </w:numPr>
        <w:tabs>
          <w:tab w:val="left" w:pos="0"/>
        </w:tabs>
        <w:snapToGrid w:val="0"/>
        <w:spacing w:line="420" w:lineRule="exact"/>
        <w:ind w:left="1134" w:hanging="425"/>
        <w:jc w:val="both"/>
      </w:pPr>
      <w:r>
        <w:rPr>
          <w:rFonts w:ascii="標楷體" w:eastAsia="標楷體" w:hAnsi="標楷體" w:cs="標楷體"/>
          <w:bCs/>
          <w:color w:val="000000"/>
          <w:sz w:val="28"/>
          <w:szCs w:val="28"/>
        </w:rPr>
        <w:t>各地方政府由客家事務單位擔任統一窗口，並負責整合</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協調</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相關衛生、社會、民政、文化、教育等單位，共同推動。</w:t>
      </w:r>
    </w:p>
    <w:p w:rsidR="00056CCC" w:rsidRDefault="00F74F8D">
      <w:pPr>
        <w:numPr>
          <w:ilvl w:val="0"/>
          <w:numId w:val="3"/>
        </w:numPr>
        <w:tabs>
          <w:tab w:val="left" w:pos="0"/>
        </w:tabs>
        <w:snapToGrid w:val="0"/>
        <w:spacing w:line="420" w:lineRule="exact"/>
        <w:ind w:left="910" w:hanging="632"/>
      </w:pPr>
      <w:r>
        <w:rPr>
          <w:rFonts w:ascii="標楷體" w:eastAsia="標楷體" w:hAnsi="標楷體"/>
          <w:b/>
          <w:color w:val="000000"/>
          <w:sz w:val="28"/>
          <w:szCs w:val="28"/>
          <w:u w:val="single"/>
        </w:rPr>
        <w:t>C</w:t>
      </w:r>
      <w:r>
        <w:rPr>
          <w:rFonts w:ascii="標楷體" w:eastAsia="標楷體" w:hAnsi="標楷體"/>
          <w:b/>
          <w:color w:val="000000"/>
          <w:sz w:val="28"/>
          <w:szCs w:val="28"/>
          <w:u w:val="single"/>
        </w:rPr>
        <w:t>級巷弄長照站</w:t>
      </w:r>
      <w:r>
        <w:rPr>
          <w:rFonts w:ascii="標楷體" w:eastAsia="標楷體" w:hAnsi="標楷體"/>
          <w:color w:val="000000"/>
          <w:sz w:val="28"/>
          <w:szCs w:val="28"/>
        </w:rPr>
        <w:t>(</w:t>
      </w:r>
      <w:r>
        <w:rPr>
          <w:rFonts w:ascii="標楷體" w:eastAsia="標楷體" w:hAnsi="標楷體"/>
          <w:color w:val="000000"/>
          <w:sz w:val="28"/>
          <w:szCs w:val="28"/>
        </w:rPr>
        <w:t>執行單位</w:t>
      </w:r>
      <w:r>
        <w:rPr>
          <w:rFonts w:ascii="標楷體" w:eastAsia="標楷體" w:hAnsi="標楷體"/>
          <w:color w:val="000000"/>
          <w:sz w:val="28"/>
          <w:szCs w:val="28"/>
        </w:rPr>
        <w:t>)</w:t>
      </w:r>
      <w:r>
        <w:rPr>
          <w:rFonts w:ascii="標楷體" w:eastAsia="標楷體" w:hAnsi="標楷體"/>
          <w:color w:val="000000"/>
          <w:sz w:val="28"/>
          <w:szCs w:val="28"/>
        </w:rPr>
        <w:t>：</w:t>
      </w:r>
    </w:p>
    <w:p w:rsidR="00056CCC" w:rsidRDefault="00F74F8D">
      <w:pPr>
        <w:snapToGrid w:val="0"/>
        <w:spacing w:line="420" w:lineRule="exact"/>
        <w:ind w:left="840" w:hanging="840"/>
        <w:jc w:val="both"/>
      </w:pPr>
      <w:r>
        <w:rPr>
          <w:rFonts w:ascii="標楷體" w:eastAsia="標楷體" w:hAnsi="標楷體" w:cs="標楷體"/>
          <w:bCs/>
          <w:color w:val="000000"/>
          <w:sz w:val="28"/>
          <w:szCs w:val="28"/>
        </w:rPr>
        <w:t xml:space="preserve">      </w:t>
      </w:r>
      <w:r>
        <w:rPr>
          <w:rFonts w:ascii="標楷體" w:eastAsia="標楷體" w:hAnsi="標楷體" w:cs="標楷體"/>
          <w:b/>
          <w:bCs/>
          <w:color w:val="000000"/>
          <w:sz w:val="28"/>
          <w:szCs w:val="28"/>
        </w:rPr>
        <w:t>位於客家文化重點發展區內或</w:t>
      </w:r>
      <w:r>
        <w:rPr>
          <w:rFonts w:ascii="標楷體" w:eastAsia="標楷體" w:hAnsi="標楷體" w:cs="標楷體"/>
          <w:b/>
          <w:bCs/>
          <w:color w:val="3333FF"/>
          <w:sz w:val="28"/>
          <w:szCs w:val="28"/>
        </w:rPr>
        <w:t>非客家文化重點發展區之「客家社區」</w:t>
      </w:r>
      <w:r>
        <w:rPr>
          <w:rFonts w:ascii="標楷體" w:eastAsia="標楷體" w:hAnsi="標楷體" w:cs="標楷體"/>
          <w:b/>
          <w:bCs/>
          <w:color w:val="000000"/>
          <w:sz w:val="28"/>
          <w:szCs w:val="28"/>
        </w:rPr>
        <w:t>，已納入</w:t>
      </w:r>
      <w:r>
        <w:rPr>
          <w:rFonts w:ascii="標楷體" w:eastAsia="標楷體" w:hAnsi="標楷體" w:cs="標楷體"/>
          <w:b/>
          <w:color w:val="000000"/>
          <w:sz w:val="28"/>
          <w:szCs w:val="28"/>
        </w:rPr>
        <w:t>衛生福利部長照十年計畫</w:t>
      </w:r>
      <w:r>
        <w:rPr>
          <w:rFonts w:ascii="標楷體" w:eastAsia="標楷體" w:hAnsi="標楷體" w:cs="標楷體"/>
          <w:b/>
          <w:color w:val="000000"/>
          <w:sz w:val="28"/>
          <w:szCs w:val="28"/>
        </w:rPr>
        <w:t>2.0</w:t>
      </w:r>
      <w:r>
        <w:rPr>
          <w:rFonts w:ascii="標楷體" w:eastAsia="標楷體" w:hAnsi="標楷體" w:cs="標楷體"/>
          <w:b/>
          <w:color w:val="000000"/>
          <w:sz w:val="28"/>
          <w:szCs w:val="28"/>
        </w:rPr>
        <w:t>政策，且有意願加入本「伯公照護站」之</w:t>
      </w:r>
      <w:r>
        <w:rPr>
          <w:rFonts w:ascii="標楷體" w:eastAsia="標楷體" w:hAnsi="標楷體" w:cs="標楷體"/>
          <w:b/>
          <w:color w:val="000000"/>
          <w:sz w:val="28"/>
          <w:szCs w:val="28"/>
        </w:rPr>
        <w:t>C</w:t>
      </w:r>
      <w:r>
        <w:rPr>
          <w:rFonts w:ascii="標楷體" w:eastAsia="標楷體" w:hAnsi="標楷體" w:cs="標楷體"/>
          <w:b/>
          <w:color w:val="000000"/>
          <w:sz w:val="28"/>
          <w:szCs w:val="28"/>
        </w:rPr>
        <w:t>級巷弄長照站。</w:t>
      </w:r>
    </w:p>
    <w:p w:rsidR="00056CCC" w:rsidRDefault="00F74F8D">
      <w:pPr>
        <w:snapToGrid w:val="0"/>
        <w:spacing w:before="240" w:line="340" w:lineRule="exact"/>
        <w:ind w:left="1474" w:hanging="1474"/>
      </w:pPr>
      <w:r>
        <w:rPr>
          <w:rFonts w:ascii="標楷體" w:eastAsia="標楷體" w:hAnsi="標楷體"/>
          <w:color w:val="000000"/>
          <w:szCs w:val="24"/>
        </w:rPr>
        <w:t xml:space="preserve">       </w:t>
      </w:r>
      <w:r>
        <w:rPr>
          <w:rFonts w:ascii="標楷體" w:eastAsia="標楷體" w:hAnsi="標楷體"/>
          <w:b/>
          <w:color w:val="000000"/>
          <w:szCs w:val="24"/>
        </w:rPr>
        <w:t>註</w:t>
      </w:r>
      <w:r>
        <w:rPr>
          <w:rFonts w:ascii="標楷體" w:eastAsia="標楷體" w:hAnsi="標楷體"/>
          <w:b/>
          <w:color w:val="000000"/>
          <w:szCs w:val="24"/>
        </w:rPr>
        <w:t>1</w:t>
      </w:r>
      <w:r>
        <w:rPr>
          <w:rFonts w:ascii="標楷體" w:eastAsia="標楷體" w:hAnsi="標楷體"/>
          <w:b/>
          <w:color w:val="000000"/>
          <w:szCs w:val="24"/>
        </w:rPr>
        <w:t>：</w:t>
      </w:r>
      <w:r>
        <w:rPr>
          <w:rFonts w:ascii="標楷體" w:eastAsia="標楷體" w:hAnsi="標楷體"/>
          <w:b/>
          <w:color w:val="3333FF"/>
          <w:szCs w:val="24"/>
        </w:rPr>
        <w:t>客家社區</w:t>
      </w:r>
      <w:r>
        <w:rPr>
          <w:rFonts w:ascii="標楷體" w:eastAsia="標楷體" w:hAnsi="標楷體"/>
          <w:b/>
          <w:color w:val="3333FF"/>
          <w:szCs w:val="24"/>
        </w:rPr>
        <w:t>:</w:t>
      </w:r>
      <w:r>
        <w:t xml:space="preserve"> </w:t>
      </w:r>
      <w:r>
        <w:rPr>
          <w:rFonts w:ascii="標楷體" w:eastAsia="標楷體" w:hAnsi="標楷體"/>
          <w:b/>
          <w:color w:val="FF0000"/>
          <w:szCs w:val="24"/>
        </w:rPr>
        <w:t>除</w:t>
      </w:r>
      <w:r>
        <w:rPr>
          <w:rFonts w:ascii="標楷體" w:eastAsia="標楷體" w:hAnsi="標楷體"/>
          <w:b/>
          <w:color w:val="FF0000"/>
          <w:szCs w:val="24"/>
        </w:rPr>
        <w:t>113</w:t>
      </w:r>
      <w:r>
        <w:rPr>
          <w:rFonts w:ascii="標楷體" w:eastAsia="標楷體" w:hAnsi="標楷體"/>
          <w:b/>
          <w:color w:val="FF0000"/>
          <w:szCs w:val="24"/>
        </w:rPr>
        <w:t>年位於非客家文化重點發展區並獲本會核定之伯公照護站可持續申辦</w:t>
      </w:r>
      <w:r>
        <w:rPr>
          <w:rFonts w:ascii="標楷體" w:eastAsia="標楷體" w:hAnsi="標楷體"/>
          <w:b/>
          <w:color w:val="FF0000"/>
          <w:szCs w:val="24"/>
        </w:rPr>
        <w:t>114</w:t>
      </w:r>
      <w:r>
        <w:rPr>
          <w:rFonts w:ascii="標楷體" w:eastAsia="標楷體" w:hAnsi="標楷體"/>
          <w:b/>
          <w:color w:val="FF0000"/>
          <w:szCs w:val="24"/>
        </w:rPr>
        <w:t>年度計畫外，其餘</w:t>
      </w:r>
      <w:r>
        <w:rPr>
          <w:rFonts w:ascii="標楷體" w:eastAsia="標楷體" w:hAnsi="標楷體"/>
          <w:b/>
          <w:color w:val="FF0000"/>
          <w:szCs w:val="24"/>
        </w:rPr>
        <w:t>114</w:t>
      </w:r>
      <w:r>
        <w:rPr>
          <w:rFonts w:ascii="標楷體" w:eastAsia="標楷體" w:hAnsi="標楷體"/>
          <w:b/>
          <w:color w:val="FF0000"/>
          <w:szCs w:val="24"/>
        </w:rPr>
        <w:t>年度新成立之</w:t>
      </w:r>
      <w:r>
        <w:rPr>
          <w:rFonts w:ascii="標楷體" w:eastAsia="標楷體" w:hAnsi="標楷體"/>
          <w:b/>
          <w:color w:val="FF0000"/>
          <w:szCs w:val="24"/>
        </w:rPr>
        <w:t>C</w:t>
      </w:r>
      <w:r>
        <w:rPr>
          <w:rFonts w:ascii="標楷體" w:eastAsia="標楷體" w:hAnsi="標楷體"/>
          <w:b/>
          <w:color w:val="FF0000"/>
          <w:szCs w:val="24"/>
        </w:rPr>
        <w:t>級巷弄長照站，其所在鄉鎮市</w:t>
      </w:r>
      <w:r>
        <w:rPr>
          <w:rFonts w:ascii="標楷體" w:eastAsia="標楷體" w:hAnsi="標楷體"/>
          <w:b/>
          <w:color w:val="FF0000"/>
          <w:szCs w:val="24"/>
        </w:rPr>
        <w:t>(</w:t>
      </w:r>
      <w:r>
        <w:rPr>
          <w:rFonts w:ascii="標楷體" w:eastAsia="標楷體" w:hAnsi="標楷體"/>
          <w:b/>
          <w:color w:val="FF0000"/>
          <w:szCs w:val="24"/>
        </w:rPr>
        <w:t>區</w:t>
      </w:r>
      <w:r>
        <w:rPr>
          <w:rFonts w:ascii="標楷體" w:eastAsia="標楷體" w:hAnsi="標楷體"/>
          <w:b/>
          <w:color w:val="FF0000"/>
          <w:szCs w:val="24"/>
        </w:rPr>
        <w:t>)</w:t>
      </w:r>
      <w:r>
        <w:rPr>
          <w:rFonts w:ascii="標楷體" w:eastAsia="標楷體" w:hAnsi="標楷體"/>
          <w:b/>
          <w:color w:val="FF0000"/>
          <w:szCs w:val="24"/>
        </w:rPr>
        <w:t>所轄村</w:t>
      </w:r>
      <w:r>
        <w:rPr>
          <w:rFonts w:ascii="標楷體" w:eastAsia="標楷體" w:hAnsi="標楷體"/>
          <w:b/>
          <w:color w:val="FF0000"/>
          <w:szCs w:val="24"/>
        </w:rPr>
        <w:t>(</w:t>
      </w:r>
      <w:r>
        <w:rPr>
          <w:rFonts w:ascii="標楷體" w:eastAsia="標楷體" w:hAnsi="標楷體"/>
          <w:b/>
          <w:color w:val="FF0000"/>
          <w:szCs w:val="24"/>
        </w:rPr>
        <w:t>里</w:t>
      </w:r>
      <w:r>
        <w:rPr>
          <w:rFonts w:ascii="標楷體" w:eastAsia="標楷體" w:hAnsi="標楷體"/>
          <w:b/>
          <w:color w:val="FF0000"/>
          <w:szCs w:val="24"/>
        </w:rPr>
        <w:t>)</w:t>
      </w:r>
      <w:r>
        <w:rPr>
          <w:rFonts w:ascii="標楷體" w:eastAsia="標楷體" w:hAnsi="標楷體"/>
          <w:b/>
          <w:color w:val="FF0000"/>
          <w:szCs w:val="24"/>
        </w:rPr>
        <w:t>常住人口生活使用語言仍有客語，且可使用客語溝通人口數占常住人口數比例達</w:t>
      </w:r>
      <w:r>
        <w:rPr>
          <w:rFonts w:ascii="標楷體" w:eastAsia="標楷體" w:hAnsi="標楷體"/>
          <w:b/>
          <w:color w:val="FF0000"/>
          <w:szCs w:val="24"/>
        </w:rPr>
        <w:t>50%</w:t>
      </w:r>
      <w:r>
        <w:rPr>
          <w:rFonts w:ascii="標楷體" w:eastAsia="標楷體" w:hAnsi="標楷體"/>
          <w:b/>
          <w:color w:val="FF0000"/>
          <w:szCs w:val="24"/>
        </w:rPr>
        <w:t>，方可申辦伯公照護站計畫</w:t>
      </w:r>
      <w:r>
        <w:rPr>
          <w:rFonts w:ascii="標楷體" w:eastAsia="標楷體" w:hAnsi="標楷體"/>
          <w:b/>
          <w:color w:val="3333FF"/>
          <w:szCs w:val="24"/>
        </w:rPr>
        <w:t>。</w:t>
      </w:r>
    </w:p>
    <w:p w:rsidR="00056CCC" w:rsidRDefault="00F74F8D">
      <w:pPr>
        <w:pageBreakBefore/>
        <w:numPr>
          <w:ilvl w:val="0"/>
          <w:numId w:val="1"/>
        </w:numPr>
        <w:snapToGrid w:val="0"/>
        <w:spacing w:line="420" w:lineRule="exact"/>
        <w:jc w:val="both"/>
      </w:pPr>
      <w:r>
        <w:rPr>
          <w:rFonts w:ascii="標楷體" w:eastAsia="標楷體" w:hAnsi="標楷體"/>
          <w:color w:val="000000"/>
          <w:sz w:val="28"/>
          <w:szCs w:val="28"/>
        </w:rPr>
        <w:lastRenderedPageBreak/>
        <w:t>期程規劃</w:t>
      </w:r>
      <w:r>
        <w:rPr>
          <w:rFonts w:ascii="標楷體" w:eastAsia="標楷體" w:hAnsi="標楷體"/>
          <w:color w:val="000000"/>
        </w:rPr>
        <w:t>：</w:t>
      </w:r>
    </w:p>
    <w:tbl>
      <w:tblPr>
        <w:tblW w:w="9077" w:type="dxa"/>
        <w:tblInd w:w="590" w:type="dxa"/>
        <w:tblLayout w:type="fixed"/>
        <w:tblCellMar>
          <w:left w:w="10" w:type="dxa"/>
          <w:right w:w="10" w:type="dxa"/>
        </w:tblCellMar>
        <w:tblLook w:val="04A0" w:firstRow="1" w:lastRow="0" w:firstColumn="1" w:lastColumn="0" w:noHBand="0" w:noVBand="1"/>
      </w:tblPr>
      <w:tblGrid>
        <w:gridCol w:w="1276"/>
        <w:gridCol w:w="1559"/>
        <w:gridCol w:w="4683"/>
        <w:gridCol w:w="1559"/>
      </w:tblGrid>
      <w:tr w:rsidR="00056CCC">
        <w:tblPrEx>
          <w:tblCellMar>
            <w:top w:w="0" w:type="dxa"/>
            <w:bottom w:w="0" w:type="dxa"/>
          </w:tblCellMar>
        </w:tblPrEx>
        <w:trPr>
          <w:trHeight w:val="335"/>
        </w:trPr>
        <w:tc>
          <w:tcPr>
            <w:tcW w:w="12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工作項目</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作業期程</w:t>
            </w:r>
          </w:p>
        </w:tc>
        <w:tc>
          <w:tcPr>
            <w:tcW w:w="46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概述說明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辦理單位</w:t>
            </w:r>
          </w:p>
        </w:tc>
      </w:tr>
      <w:tr w:rsidR="00056CCC">
        <w:tblPrEx>
          <w:tblCellMar>
            <w:top w:w="0" w:type="dxa"/>
            <w:bottom w:w="0" w:type="dxa"/>
          </w:tblCellMar>
        </w:tblPrEx>
        <w:trPr>
          <w:trHeight w:val="2688"/>
        </w:trPr>
        <w:tc>
          <w:tcPr>
            <w:tcW w:w="12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整合與</w:t>
            </w:r>
          </w:p>
          <w:p w:rsidR="00056CCC" w:rsidRDefault="00F74F8D">
            <w:pPr>
              <w:snapToGrid w:val="0"/>
              <w:spacing w:line="420" w:lineRule="exact"/>
              <w:jc w:val="center"/>
            </w:pPr>
            <w:r>
              <w:rPr>
                <w:rFonts w:ascii="標楷體" w:eastAsia="標楷體" w:hAnsi="標楷體" w:cs="標楷體"/>
                <w:bCs/>
                <w:color w:val="000000"/>
                <w:sz w:val="28"/>
                <w:szCs w:val="28"/>
              </w:rPr>
              <w:t>受理提案</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both"/>
            </w:pPr>
            <w:r>
              <w:rPr>
                <w:rFonts w:ascii="標楷體" w:eastAsia="標楷體" w:hAnsi="標楷體" w:cs="標楷體"/>
                <w:b/>
                <w:bCs/>
                <w:color w:val="000000"/>
                <w:sz w:val="28"/>
                <w:szCs w:val="28"/>
                <w:u w:val="single"/>
              </w:rPr>
              <w:t>於</w:t>
            </w:r>
            <w:r>
              <w:rPr>
                <w:rFonts w:ascii="標楷體" w:eastAsia="標楷體" w:hAnsi="標楷體" w:cs="標楷體"/>
                <w:b/>
                <w:bCs/>
                <w:color w:val="FF0000"/>
                <w:sz w:val="28"/>
                <w:szCs w:val="28"/>
                <w:u w:val="single"/>
              </w:rPr>
              <w:t>114</w:t>
            </w:r>
            <w:r>
              <w:rPr>
                <w:rFonts w:ascii="標楷體" w:eastAsia="標楷體" w:hAnsi="標楷體" w:cs="標楷體"/>
                <w:b/>
                <w:bCs/>
                <w:color w:val="000000"/>
                <w:sz w:val="28"/>
                <w:szCs w:val="28"/>
                <w:u w:val="single"/>
              </w:rPr>
              <w:t>年</w:t>
            </w:r>
            <w:r>
              <w:rPr>
                <w:rFonts w:ascii="標楷體" w:eastAsia="標楷體" w:hAnsi="標楷體" w:cs="標楷體"/>
                <w:b/>
                <w:bCs/>
                <w:color w:val="FF0000"/>
                <w:sz w:val="28"/>
                <w:szCs w:val="28"/>
                <w:u w:val="single"/>
              </w:rPr>
              <w:t>1</w:t>
            </w:r>
            <w:r>
              <w:rPr>
                <w:rFonts w:ascii="標楷體" w:eastAsia="標楷體" w:hAnsi="標楷體" w:cs="標楷體"/>
                <w:b/>
                <w:bCs/>
                <w:color w:val="FF0000"/>
                <w:sz w:val="28"/>
                <w:szCs w:val="28"/>
                <w:u w:val="single"/>
              </w:rPr>
              <w:t>月</w:t>
            </w:r>
            <w:r>
              <w:rPr>
                <w:rFonts w:ascii="標楷體" w:eastAsia="標楷體" w:hAnsi="標楷體" w:cs="標楷體"/>
                <w:b/>
                <w:bCs/>
                <w:color w:val="FF0000"/>
                <w:sz w:val="28"/>
                <w:szCs w:val="28"/>
                <w:u w:val="single"/>
              </w:rPr>
              <w:t>15</w:t>
            </w:r>
            <w:r>
              <w:rPr>
                <w:rFonts w:ascii="標楷體" w:eastAsia="標楷體" w:hAnsi="標楷體" w:cs="標楷體"/>
                <w:b/>
                <w:bCs/>
                <w:color w:val="FF0000"/>
                <w:sz w:val="28"/>
                <w:szCs w:val="28"/>
                <w:u w:val="single"/>
              </w:rPr>
              <w:t>日</w:t>
            </w:r>
            <w:r>
              <w:rPr>
                <w:rFonts w:ascii="標楷體" w:eastAsia="標楷體" w:hAnsi="標楷體" w:cs="標楷體"/>
                <w:b/>
                <w:bCs/>
                <w:color w:val="000000"/>
                <w:sz w:val="28"/>
                <w:szCs w:val="28"/>
                <w:u w:val="single"/>
              </w:rPr>
              <w:t>前</w:t>
            </w:r>
          </w:p>
        </w:tc>
        <w:tc>
          <w:tcPr>
            <w:tcW w:w="46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numPr>
                <w:ilvl w:val="0"/>
                <w:numId w:val="4"/>
              </w:numPr>
              <w:snapToGrid w:val="0"/>
              <w:spacing w:line="420" w:lineRule="exact"/>
              <w:jc w:val="both"/>
              <w:rPr>
                <w:rFonts w:ascii="標楷體" w:eastAsia="標楷體" w:hAnsi="標楷體"/>
                <w:color w:val="000000"/>
                <w:sz w:val="28"/>
                <w:szCs w:val="28"/>
              </w:rPr>
            </w:pPr>
            <w:r>
              <w:rPr>
                <w:rFonts w:ascii="標楷體" w:eastAsia="標楷體" w:hAnsi="標楷體"/>
                <w:color w:val="000000"/>
                <w:sz w:val="28"/>
                <w:szCs w:val="28"/>
              </w:rPr>
              <w:t>由縣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標楷體" w:eastAsia="標楷體" w:hAnsi="標楷體"/>
                <w:color w:val="000000"/>
                <w:sz w:val="28"/>
                <w:szCs w:val="28"/>
              </w:rPr>
              <w:t>政府整合與提案，俾使客庄地區長照站加值成為「伯公照護站」。</w:t>
            </w:r>
          </w:p>
          <w:p w:rsidR="00056CCC" w:rsidRDefault="00F74F8D">
            <w:pPr>
              <w:numPr>
                <w:ilvl w:val="0"/>
                <w:numId w:val="4"/>
              </w:numPr>
              <w:snapToGrid w:val="0"/>
              <w:spacing w:line="420" w:lineRule="exact"/>
              <w:jc w:val="both"/>
            </w:pPr>
            <w:r>
              <w:rPr>
                <w:rFonts w:ascii="標楷體" w:eastAsia="標楷體" w:hAnsi="標楷體" w:cs="標楷體"/>
                <w:b/>
                <w:color w:val="000000"/>
                <w:sz w:val="28"/>
                <w:szCs w:val="28"/>
                <w:u w:val="single"/>
              </w:rPr>
              <w:t>本計畫執行期間，本會得視</w:t>
            </w:r>
            <w:r>
              <w:rPr>
                <w:rFonts w:ascii="標楷體" w:eastAsia="標楷體" w:hAnsi="標楷體" w:cs="標楷體"/>
                <w:b/>
                <w:color w:val="000000"/>
                <w:sz w:val="28"/>
                <w:szCs w:val="28"/>
                <w:u w:val="single"/>
                <w:lang w:eastAsia="zh-HK"/>
              </w:rPr>
              <w:t>各縣</w:t>
            </w:r>
            <w:r>
              <w:rPr>
                <w:rFonts w:ascii="標楷體" w:eastAsia="標楷體" w:hAnsi="標楷體" w:cs="標楷體"/>
                <w:b/>
                <w:color w:val="000000"/>
                <w:sz w:val="28"/>
                <w:szCs w:val="28"/>
                <w:u w:val="single"/>
                <w:lang w:eastAsia="zh-HK"/>
              </w:rPr>
              <w:t>(</w:t>
            </w:r>
            <w:r>
              <w:rPr>
                <w:rFonts w:ascii="標楷體" w:eastAsia="標楷體" w:hAnsi="標楷體" w:cs="標楷體"/>
                <w:b/>
                <w:color w:val="000000"/>
                <w:sz w:val="28"/>
                <w:szCs w:val="28"/>
                <w:u w:val="single"/>
                <w:lang w:eastAsia="zh-HK"/>
              </w:rPr>
              <w:t>市</w:t>
            </w:r>
            <w:r>
              <w:rPr>
                <w:rFonts w:ascii="標楷體" w:eastAsia="標楷體" w:hAnsi="標楷體" w:cs="標楷體"/>
                <w:b/>
                <w:color w:val="000000"/>
                <w:sz w:val="28"/>
                <w:szCs w:val="28"/>
                <w:u w:val="single"/>
                <w:lang w:eastAsia="zh-HK"/>
              </w:rPr>
              <w:t>)</w:t>
            </w:r>
            <w:r>
              <w:rPr>
                <w:rFonts w:ascii="標楷體" w:eastAsia="標楷體" w:hAnsi="標楷體" w:cs="標楷體"/>
                <w:b/>
                <w:color w:val="000000"/>
                <w:sz w:val="28"/>
                <w:szCs w:val="28"/>
                <w:u w:val="single"/>
                <w:lang w:eastAsia="zh-HK"/>
              </w:rPr>
              <w:t>政府</w:t>
            </w:r>
            <w:r>
              <w:rPr>
                <w:rFonts w:ascii="標楷體" w:eastAsia="標楷體" w:hAnsi="標楷體" w:cs="標楷體"/>
                <w:b/>
                <w:color w:val="000000"/>
                <w:sz w:val="28"/>
                <w:szCs w:val="28"/>
                <w:u w:val="single"/>
              </w:rPr>
              <w:t>年度長照</w:t>
            </w:r>
            <w:r>
              <w:rPr>
                <w:rFonts w:ascii="標楷體" w:eastAsia="標楷體" w:hAnsi="標楷體" w:cs="標楷體"/>
                <w:b/>
                <w:color w:val="000000"/>
                <w:sz w:val="28"/>
                <w:szCs w:val="28"/>
                <w:u w:val="single"/>
                <w:lang w:eastAsia="zh-HK"/>
              </w:rPr>
              <w:t>單位</w:t>
            </w:r>
            <w:r>
              <w:rPr>
                <w:rFonts w:ascii="標楷體" w:eastAsia="標楷體" w:hAnsi="標楷體" w:cs="標楷體"/>
                <w:b/>
                <w:color w:val="000000"/>
                <w:sz w:val="28"/>
                <w:szCs w:val="28"/>
                <w:u w:val="single"/>
              </w:rPr>
              <w:t>核定狀況及客庄地區實際需要，另</w:t>
            </w:r>
            <w:r>
              <w:rPr>
                <w:rFonts w:ascii="標楷體" w:eastAsia="標楷體" w:hAnsi="標楷體" w:cs="標楷體"/>
                <w:b/>
                <w:bCs/>
                <w:color w:val="000000"/>
                <w:sz w:val="28"/>
                <w:szCs w:val="28"/>
                <w:u w:val="single"/>
              </w:rPr>
              <w:t>案受理</w:t>
            </w:r>
            <w:r>
              <w:rPr>
                <w:rFonts w:ascii="標楷體" w:eastAsia="標楷體" w:hAnsi="標楷體" w:cs="標楷體"/>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本會</w:t>
            </w:r>
            <w:r>
              <w:rPr>
                <w:rFonts w:ascii="標楷體" w:eastAsia="標楷體" w:hAnsi="標楷體" w:cs="標楷體"/>
                <w:bCs/>
                <w:color w:val="000000"/>
                <w:sz w:val="28"/>
                <w:szCs w:val="28"/>
                <w:lang w:eastAsia="zh-HK"/>
              </w:rPr>
              <w:t>、</w:t>
            </w:r>
          </w:p>
          <w:p w:rsidR="00056CCC" w:rsidRDefault="00F74F8D">
            <w:pPr>
              <w:snapToGrid w:val="0"/>
              <w:spacing w:line="420" w:lineRule="exact"/>
              <w:jc w:val="center"/>
            </w:pPr>
            <w:r>
              <w:rPr>
                <w:rFonts w:ascii="標楷體" w:eastAsia="標楷體" w:hAnsi="標楷體" w:cs="標楷體"/>
                <w:bCs/>
                <w:color w:val="000000"/>
                <w:sz w:val="28"/>
                <w:szCs w:val="28"/>
              </w:rPr>
              <w:t>地方政府</w:t>
            </w:r>
          </w:p>
        </w:tc>
      </w:tr>
      <w:tr w:rsidR="00056CCC">
        <w:tblPrEx>
          <w:tblCellMar>
            <w:top w:w="0" w:type="dxa"/>
            <w:bottom w:w="0" w:type="dxa"/>
          </w:tblCellMar>
        </w:tblPrEx>
        <w:trPr>
          <w:trHeight w:val="1434"/>
        </w:trPr>
        <w:tc>
          <w:tcPr>
            <w:tcW w:w="12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審查</w:t>
            </w:r>
          </w:p>
          <w:p w:rsidR="00056CCC" w:rsidRDefault="00F74F8D">
            <w:pPr>
              <w:snapToGrid w:val="0"/>
              <w:spacing w:line="420" w:lineRule="exact"/>
              <w:jc w:val="center"/>
            </w:pPr>
            <w:r>
              <w:rPr>
                <w:rFonts w:ascii="標楷體" w:eastAsia="標楷體" w:hAnsi="標楷體" w:cs="標楷體"/>
                <w:bCs/>
                <w:color w:val="000000"/>
                <w:sz w:val="28"/>
                <w:szCs w:val="28"/>
              </w:rPr>
              <w:t>與核定</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tabs>
                <w:tab w:val="left" w:pos="510"/>
              </w:tabs>
              <w:snapToGrid w:val="0"/>
              <w:spacing w:line="420" w:lineRule="exact"/>
              <w:ind w:left="-57"/>
              <w:jc w:val="both"/>
            </w:pPr>
            <w:r>
              <w:rPr>
                <w:rFonts w:ascii="標楷體" w:eastAsia="標楷體" w:hAnsi="標楷體" w:cs="標楷體"/>
                <w:b/>
                <w:bCs/>
                <w:color w:val="000000"/>
                <w:sz w:val="28"/>
                <w:szCs w:val="28"/>
                <w:u w:val="single"/>
                <w:lang w:eastAsia="zh-HK"/>
              </w:rPr>
              <w:t>至遲於</w:t>
            </w:r>
            <w:r>
              <w:rPr>
                <w:rFonts w:ascii="標楷體" w:eastAsia="標楷體" w:hAnsi="標楷體" w:cs="標楷體"/>
                <w:b/>
                <w:bCs/>
                <w:color w:val="0000FF"/>
                <w:sz w:val="28"/>
                <w:szCs w:val="28"/>
                <w:u w:val="single"/>
                <w:lang w:eastAsia="zh-HK"/>
              </w:rPr>
              <w:t>1</w:t>
            </w:r>
            <w:r>
              <w:rPr>
                <w:rFonts w:ascii="標楷體" w:eastAsia="標楷體" w:hAnsi="標楷體" w:cs="標楷體"/>
                <w:b/>
                <w:bCs/>
                <w:color w:val="0000FF"/>
                <w:sz w:val="28"/>
                <w:szCs w:val="28"/>
                <w:u w:val="single"/>
              </w:rPr>
              <w:t>14</w:t>
            </w:r>
            <w:r>
              <w:rPr>
                <w:rFonts w:ascii="標楷體" w:eastAsia="標楷體" w:hAnsi="標楷體" w:cs="標楷體"/>
                <w:b/>
                <w:bCs/>
                <w:color w:val="0000FF"/>
                <w:sz w:val="28"/>
                <w:szCs w:val="28"/>
                <w:u w:val="single"/>
                <w:lang w:eastAsia="zh-HK"/>
              </w:rPr>
              <w:t>年</w:t>
            </w:r>
            <w:r>
              <w:rPr>
                <w:rFonts w:ascii="標楷體" w:eastAsia="標楷體" w:hAnsi="標楷體" w:cs="標楷體"/>
                <w:b/>
                <w:bCs/>
                <w:color w:val="FF0000"/>
                <w:sz w:val="28"/>
                <w:szCs w:val="28"/>
                <w:u w:val="single"/>
              </w:rPr>
              <w:t>3</w:t>
            </w:r>
            <w:r>
              <w:rPr>
                <w:rFonts w:ascii="標楷體" w:eastAsia="標楷體" w:hAnsi="標楷體" w:cs="標楷體"/>
                <w:b/>
                <w:bCs/>
                <w:color w:val="FF0000"/>
                <w:sz w:val="28"/>
                <w:szCs w:val="28"/>
                <w:u w:val="single"/>
                <w:lang w:eastAsia="zh-HK"/>
              </w:rPr>
              <w:t>月</w:t>
            </w:r>
            <w:r>
              <w:rPr>
                <w:rFonts w:ascii="標楷體" w:eastAsia="標楷體" w:hAnsi="標楷體" w:cs="標楷體"/>
                <w:b/>
                <w:bCs/>
                <w:color w:val="FF0000"/>
                <w:sz w:val="28"/>
                <w:szCs w:val="28"/>
                <w:u w:val="single"/>
              </w:rPr>
              <w:t>31</w:t>
            </w:r>
            <w:r>
              <w:rPr>
                <w:rFonts w:ascii="標楷體" w:eastAsia="標楷體" w:hAnsi="標楷體" w:cs="標楷體"/>
                <w:b/>
                <w:bCs/>
                <w:color w:val="3333FF"/>
                <w:sz w:val="28"/>
                <w:szCs w:val="28"/>
                <w:u w:val="single"/>
                <w:lang w:eastAsia="zh-HK"/>
              </w:rPr>
              <w:t>日</w:t>
            </w:r>
            <w:r>
              <w:rPr>
                <w:rFonts w:ascii="標楷體" w:eastAsia="標楷體" w:hAnsi="標楷體" w:cs="標楷體"/>
                <w:b/>
                <w:bCs/>
                <w:color w:val="000000"/>
                <w:sz w:val="28"/>
                <w:szCs w:val="28"/>
                <w:u w:val="single"/>
                <w:lang w:eastAsia="zh-HK"/>
              </w:rPr>
              <w:t>前</w:t>
            </w:r>
          </w:p>
        </w:tc>
        <w:tc>
          <w:tcPr>
            <w:tcW w:w="46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both"/>
            </w:pPr>
            <w:r>
              <w:rPr>
                <w:rFonts w:ascii="標楷體" w:eastAsia="標楷體" w:hAnsi="標楷體" w:cs="標楷體"/>
                <w:bCs/>
                <w:color w:val="000000"/>
                <w:sz w:val="28"/>
                <w:szCs w:val="28"/>
              </w:rPr>
              <w:t>由本會</w:t>
            </w:r>
            <w:r>
              <w:rPr>
                <w:rFonts w:ascii="標楷體" w:eastAsia="標楷體" w:hAnsi="標楷體" w:cs="標楷體"/>
                <w:bCs/>
                <w:color w:val="000000"/>
                <w:sz w:val="28"/>
                <w:szCs w:val="28"/>
                <w:lang w:eastAsia="zh-HK"/>
              </w:rPr>
              <w:t>進行</w:t>
            </w:r>
            <w:r>
              <w:rPr>
                <w:rFonts w:ascii="標楷體" w:eastAsia="標楷體" w:hAnsi="標楷體" w:cs="標楷體"/>
                <w:bCs/>
                <w:color w:val="000000"/>
                <w:sz w:val="28"/>
                <w:szCs w:val="28"/>
              </w:rPr>
              <w:t>審查</w:t>
            </w:r>
            <w:r>
              <w:rPr>
                <w:rFonts w:ascii="標楷體" w:eastAsia="標楷體" w:hAnsi="標楷體" w:cs="標楷體"/>
                <w:bCs/>
                <w:color w:val="000000"/>
                <w:sz w:val="28"/>
                <w:szCs w:val="28"/>
                <w:lang w:eastAsia="zh-HK"/>
              </w:rPr>
              <w:t>並核定分攤經費</w:t>
            </w:r>
            <w:r>
              <w:rPr>
                <w:rFonts w:ascii="標楷體" w:eastAsia="標楷體" w:hAnsi="標楷體" w:cs="標楷體"/>
                <w:bCs/>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本會</w:t>
            </w:r>
          </w:p>
        </w:tc>
      </w:tr>
      <w:tr w:rsidR="00056CCC">
        <w:tblPrEx>
          <w:tblCellMar>
            <w:top w:w="0" w:type="dxa"/>
            <w:bottom w:w="0" w:type="dxa"/>
          </w:tblCellMar>
        </w:tblPrEx>
        <w:trPr>
          <w:trHeight w:val="3938"/>
        </w:trPr>
        <w:tc>
          <w:tcPr>
            <w:tcW w:w="12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經費撥款</w:t>
            </w:r>
          </w:p>
          <w:p w:rsidR="00056CCC" w:rsidRDefault="00F74F8D">
            <w:pPr>
              <w:snapToGrid w:val="0"/>
              <w:spacing w:line="420" w:lineRule="exact"/>
              <w:jc w:val="center"/>
            </w:pPr>
            <w:r>
              <w:rPr>
                <w:rFonts w:ascii="標楷體" w:eastAsia="標楷體" w:hAnsi="標楷體" w:cs="標楷體"/>
                <w:bCs/>
                <w:color w:val="000000"/>
                <w:sz w:val="28"/>
                <w:szCs w:val="28"/>
              </w:rPr>
              <w:t>、</w:t>
            </w:r>
          </w:p>
          <w:p w:rsidR="00056CCC" w:rsidRDefault="00F74F8D">
            <w:pPr>
              <w:snapToGrid w:val="0"/>
              <w:spacing w:line="420" w:lineRule="exact"/>
              <w:jc w:val="center"/>
            </w:pPr>
            <w:r>
              <w:rPr>
                <w:rFonts w:ascii="標楷體" w:eastAsia="標楷體" w:hAnsi="標楷體" w:cs="標楷體"/>
                <w:bCs/>
                <w:color w:val="000000"/>
                <w:sz w:val="28"/>
                <w:szCs w:val="28"/>
              </w:rPr>
              <w:t>核銷結案</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both"/>
            </w:pPr>
            <w:r>
              <w:rPr>
                <w:rFonts w:ascii="標楷體" w:eastAsia="標楷體" w:hAnsi="標楷體" w:cs="標楷體"/>
                <w:b/>
                <w:bCs/>
                <w:color w:val="0000FF"/>
                <w:sz w:val="28"/>
                <w:szCs w:val="28"/>
                <w:u w:val="single"/>
              </w:rPr>
              <w:t>114</w:t>
            </w:r>
            <w:r>
              <w:rPr>
                <w:rFonts w:ascii="標楷體" w:eastAsia="標楷體" w:hAnsi="標楷體" w:cs="標楷體"/>
                <w:b/>
                <w:bCs/>
                <w:color w:val="0000FF"/>
                <w:sz w:val="28"/>
                <w:szCs w:val="28"/>
                <w:u w:val="single"/>
              </w:rPr>
              <w:t>年</w:t>
            </w:r>
            <w:r>
              <w:rPr>
                <w:rFonts w:ascii="標楷體" w:eastAsia="標楷體" w:hAnsi="標楷體" w:cs="標楷體"/>
                <w:b/>
                <w:bCs/>
                <w:color w:val="FF0000"/>
                <w:sz w:val="28"/>
                <w:szCs w:val="28"/>
                <w:u w:val="single"/>
              </w:rPr>
              <w:t>4</w:t>
            </w:r>
            <w:r>
              <w:rPr>
                <w:rFonts w:ascii="標楷體" w:eastAsia="標楷體" w:hAnsi="標楷體" w:cs="標楷體"/>
                <w:b/>
                <w:bCs/>
                <w:color w:val="FF0000"/>
                <w:sz w:val="28"/>
                <w:szCs w:val="28"/>
                <w:u w:val="single"/>
              </w:rPr>
              <w:t>月</w:t>
            </w:r>
            <w:r>
              <w:rPr>
                <w:rFonts w:ascii="標楷體" w:eastAsia="標楷體" w:hAnsi="標楷體" w:cs="標楷體"/>
                <w:b/>
                <w:bCs/>
                <w:color w:val="FF0000"/>
                <w:sz w:val="28"/>
                <w:szCs w:val="28"/>
                <w:u w:val="single"/>
              </w:rPr>
              <w:t>30</w:t>
            </w:r>
            <w:r>
              <w:rPr>
                <w:rFonts w:ascii="標楷體" w:eastAsia="標楷體" w:hAnsi="標楷體" w:cs="標楷體"/>
                <w:b/>
                <w:bCs/>
                <w:color w:val="FF0000"/>
                <w:sz w:val="28"/>
                <w:szCs w:val="28"/>
                <w:u w:val="single"/>
              </w:rPr>
              <w:t>日</w:t>
            </w:r>
            <w:r>
              <w:rPr>
                <w:rFonts w:ascii="標楷體" w:eastAsia="標楷體" w:hAnsi="標楷體" w:cs="標楷體"/>
                <w:bCs/>
                <w:color w:val="000000"/>
                <w:sz w:val="28"/>
                <w:szCs w:val="28"/>
              </w:rPr>
              <w:t>前</w:t>
            </w:r>
            <w:r>
              <w:rPr>
                <w:rFonts w:ascii="標楷體" w:eastAsia="標楷體" w:hAnsi="標楷體" w:cs="標楷體"/>
                <w:bCs/>
                <w:color w:val="000000"/>
                <w:sz w:val="28"/>
                <w:szCs w:val="28"/>
                <w:lang w:eastAsia="zh-HK"/>
              </w:rPr>
              <w:t>、</w:t>
            </w:r>
          </w:p>
          <w:p w:rsidR="00056CCC" w:rsidRDefault="00F74F8D">
            <w:pPr>
              <w:snapToGrid w:val="0"/>
              <w:spacing w:line="420" w:lineRule="exact"/>
              <w:jc w:val="both"/>
            </w:pPr>
            <w:r>
              <w:rPr>
                <w:rFonts w:ascii="標楷體" w:eastAsia="標楷體" w:hAnsi="標楷體" w:cs="標楷體"/>
                <w:b/>
                <w:color w:val="3333FF"/>
                <w:sz w:val="28"/>
                <w:szCs w:val="28"/>
              </w:rPr>
              <w:t>114</w:t>
            </w:r>
            <w:r>
              <w:rPr>
                <w:rFonts w:ascii="標楷體" w:eastAsia="標楷體" w:hAnsi="標楷體" w:cs="標楷體"/>
                <w:bCs/>
                <w:color w:val="000000"/>
                <w:sz w:val="28"/>
                <w:szCs w:val="28"/>
              </w:rPr>
              <w:t>年</w:t>
            </w:r>
            <w:r>
              <w:rPr>
                <w:rFonts w:ascii="標楷體" w:eastAsia="標楷體" w:hAnsi="標楷體" w:cs="標楷體"/>
                <w:bCs/>
                <w:color w:val="000000"/>
                <w:sz w:val="28"/>
                <w:szCs w:val="28"/>
              </w:rPr>
              <w:t>12</w:t>
            </w:r>
            <w:r>
              <w:rPr>
                <w:rFonts w:ascii="標楷體" w:eastAsia="標楷體" w:hAnsi="標楷體" w:cs="標楷體"/>
                <w:bCs/>
                <w:color w:val="000000"/>
                <w:sz w:val="28"/>
                <w:szCs w:val="28"/>
              </w:rPr>
              <w:t>月</w:t>
            </w:r>
            <w:r>
              <w:rPr>
                <w:rFonts w:ascii="標楷體" w:eastAsia="標楷體" w:hAnsi="標楷體" w:cs="標楷體"/>
                <w:bCs/>
                <w:color w:val="000000"/>
                <w:sz w:val="28"/>
                <w:szCs w:val="28"/>
              </w:rPr>
              <w:t>20</w:t>
            </w:r>
            <w:r>
              <w:rPr>
                <w:rFonts w:ascii="標楷體" w:eastAsia="標楷體" w:hAnsi="標楷體" w:cs="標楷體"/>
                <w:bCs/>
                <w:color w:val="000000"/>
                <w:sz w:val="28"/>
                <w:szCs w:val="28"/>
              </w:rPr>
              <w:t>日前</w:t>
            </w:r>
          </w:p>
        </w:tc>
        <w:tc>
          <w:tcPr>
            <w:tcW w:w="46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numPr>
                <w:ilvl w:val="0"/>
                <w:numId w:val="5"/>
              </w:numPr>
              <w:snapToGrid w:val="0"/>
              <w:spacing w:line="420" w:lineRule="exact"/>
              <w:jc w:val="both"/>
            </w:pPr>
            <w:r>
              <w:rPr>
                <w:rFonts w:ascii="標楷體" w:eastAsia="標楷體" w:hAnsi="標楷體"/>
                <w:color w:val="000000"/>
                <w:sz w:val="28"/>
                <w:szCs w:val="28"/>
              </w:rPr>
              <w:t>由</w:t>
            </w:r>
            <w:r>
              <w:rPr>
                <w:rFonts w:ascii="標楷體" w:eastAsia="標楷體" w:hAnsi="標楷體"/>
                <w:bCs/>
                <w:color w:val="000000"/>
                <w:sz w:val="28"/>
                <w:szCs w:val="28"/>
              </w:rPr>
              <w:t>地方政府依照相關主計規定就地辦理核銷。</w:t>
            </w:r>
          </w:p>
          <w:p w:rsidR="00056CCC" w:rsidRDefault="00F74F8D">
            <w:pPr>
              <w:numPr>
                <w:ilvl w:val="0"/>
                <w:numId w:val="5"/>
              </w:numPr>
              <w:snapToGrid w:val="0"/>
              <w:spacing w:line="420" w:lineRule="exact"/>
              <w:jc w:val="both"/>
            </w:pPr>
            <w:r>
              <w:rPr>
                <w:rFonts w:ascii="標楷體" w:eastAsia="標楷體" w:hAnsi="標楷體" w:cs="標楷體"/>
                <w:bCs/>
                <w:color w:val="000000"/>
                <w:sz w:val="28"/>
                <w:szCs w:val="28"/>
              </w:rPr>
              <w:t>地方政府應於各提案核定</w:t>
            </w:r>
            <w:r>
              <w:rPr>
                <w:rFonts w:ascii="標楷體" w:eastAsia="標楷體" w:hAnsi="標楷體" w:cs="標楷體"/>
                <w:bCs/>
                <w:color w:val="000000"/>
                <w:sz w:val="28"/>
                <w:szCs w:val="28"/>
                <w:lang w:eastAsia="zh-HK"/>
              </w:rPr>
              <w:t>分攤經費後，於</w:t>
            </w:r>
            <w:r>
              <w:rPr>
                <w:rFonts w:ascii="標楷體" w:eastAsia="標楷體" w:hAnsi="標楷體" w:cs="標楷體"/>
                <w:b/>
                <w:color w:val="000000"/>
                <w:sz w:val="28"/>
                <w:szCs w:val="28"/>
              </w:rPr>
              <w:t>114</w:t>
            </w:r>
            <w:r>
              <w:rPr>
                <w:rFonts w:ascii="標楷體" w:eastAsia="標楷體" w:hAnsi="標楷體" w:cs="標楷體"/>
                <w:b/>
                <w:color w:val="FF0000"/>
                <w:sz w:val="28"/>
                <w:szCs w:val="28"/>
                <w:lang w:eastAsia="zh-HK"/>
              </w:rPr>
              <w:t>年</w:t>
            </w:r>
            <w:r>
              <w:rPr>
                <w:rFonts w:ascii="標楷體" w:eastAsia="標楷體" w:hAnsi="標楷體" w:cs="標楷體"/>
                <w:b/>
                <w:color w:val="FF0000"/>
                <w:sz w:val="28"/>
                <w:szCs w:val="28"/>
              </w:rPr>
              <w:t>4</w:t>
            </w:r>
            <w:r>
              <w:rPr>
                <w:rFonts w:ascii="標楷體" w:eastAsia="標楷體" w:hAnsi="標楷體" w:cs="標楷體"/>
                <w:b/>
                <w:color w:val="FF0000"/>
                <w:sz w:val="28"/>
                <w:szCs w:val="28"/>
                <w:lang w:eastAsia="zh-HK"/>
              </w:rPr>
              <w:t>月</w:t>
            </w:r>
            <w:r>
              <w:rPr>
                <w:rFonts w:ascii="標楷體" w:eastAsia="標楷體" w:hAnsi="標楷體" w:cs="標楷體"/>
                <w:b/>
                <w:color w:val="FF0000"/>
                <w:sz w:val="28"/>
                <w:szCs w:val="28"/>
              </w:rPr>
              <w:t>30</w:t>
            </w:r>
            <w:r>
              <w:rPr>
                <w:rFonts w:ascii="標楷體" w:eastAsia="標楷體" w:hAnsi="標楷體" w:cs="標楷體"/>
                <w:b/>
                <w:color w:val="3333FF"/>
                <w:sz w:val="28"/>
                <w:szCs w:val="28"/>
                <w:lang w:eastAsia="zh-HK"/>
              </w:rPr>
              <w:t>日</w:t>
            </w:r>
            <w:r>
              <w:rPr>
                <w:rFonts w:ascii="標楷體" w:eastAsia="標楷體" w:hAnsi="標楷體" w:cs="標楷體"/>
                <w:bCs/>
                <w:color w:val="000000"/>
                <w:sz w:val="28"/>
                <w:szCs w:val="28"/>
                <w:lang w:eastAsia="zh-HK"/>
              </w:rPr>
              <w:t>前</w:t>
            </w:r>
            <w:r>
              <w:rPr>
                <w:rFonts w:ascii="標楷體" w:eastAsia="標楷體" w:hAnsi="標楷體" w:cs="標楷體"/>
                <w:bCs/>
                <w:color w:val="000000"/>
                <w:sz w:val="28"/>
                <w:szCs w:val="28"/>
              </w:rPr>
              <w:t>檢具收據辦理撥款。</w:t>
            </w:r>
          </w:p>
          <w:p w:rsidR="00056CCC" w:rsidRDefault="00F74F8D">
            <w:pPr>
              <w:numPr>
                <w:ilvl w:val="0"/>
                <w:numId w:val="5"/>
              </w:numPr>
              <w:snapToGrid w:val="0"/>
              <w:spacing w:line="420" w:lineRule="exact"/>
              <w:jc w:val="both"/>
            </w:pPr>
            <w:r>
              <w:rPr>
                <w:rFonts w:ascii="標楷體" w:eastAsia="標楷體" w:hAnsi="標楷體" w:cs="標楷體"/>
                <w:bCs/>
                <w:color w:val="000000"/>
                <w:sz w:val="28"/>
                <w:szCs w:val="28"/>
              </w:rPr>
              <w:t>地方政府應於</w:t>
            </w:r>
            <w:r>
              <w:rPr>
                <w:rFonts w:ascii="標楷體" w:eastAsia="標楷體" w:hAnsi="標楷體" w:cs="標楷體"/>
                <w:bCs/>
                <w:color w:val="000000"/>
                <w:sz w:val="28"/>
                <w:szCs w:val="28"/>
              </w:rPr>
              <w:t>12</w:t>
            </w:r>
            <w:r>
              <w:rPr>
                <w:rFonts w:ascii="標楷體" w:eastAsia="標楷體" w:hAnsi="標楷體" w:cs="標楷體"/>
                <w:bCs/>
                <w:color w:val="000000"/>
                <w:sz w:val="28"/>
                <w:szCs w:val="28"/>
              </w:rPr>
              <w:t>月</w:t>
            </w:r>
            <w:r>
              <w:rPr>
                <w:rFonts w:ascii="標楷體" w:eastAsia="標楷體" w:hAnsi="標楷體" w:cs="標楷體"/>
                <w:bCs/>
                <w:color w:val="000000"/>
                <w:sz w:val="28"/>
                <w:szCs w:val="28"/>
              </w:rPr>
              <w:t>20</w:t>
            </w:r>
            <w:r>
              <w:rPr>
                <w:rFonts w:ascii="標楷體" w:eastAsia="標楷體" w:hAnsi="標楷體" w:cs="標楷體"/>
                <w:bCs/>
                <w:color w:val="000000"/>
                <w:sz w:val="28"/>
                <w:szCs w:val="28"/>
              </w:rPr>
              <w:t>日前提交年度成果報告、</w:t>
            </w:r>
            <w:r>
              <w:rPr>
                <w:rFonts w:ascii="標楷體" w:eastAsia="標楷體" w:hAnsi="標楷體" w:cs="標楷體"/>
                <w:color w:val="000000"/>
                <w:sz w:val="28"/>
                <w:szCs w:val="28"/>
              </w:rPr>
              <w:t>核定</w:t>
            </w:r>
            <w:r>
              <w:rPr>
                <w:rFonts w:ascii="標楷體" w:eastAsia="標楷體" w:hAnsi="標楷體" w:cs="標楷體"/>
                <w:bCs/>
                <w:color w:val="000000"/>
                <w:sz w:val="28"/>
                <w:szCs w:val="28"/>
              </w:rPr>
              <w:t>114</w:t>
            </w:r>
            <w:r>
              <w:rPr>
                <w:rFonts w:ascii="標楷體" w:eastAsia="標楷體" w:hAnsi="標楷體" w:cs="標楷體"/>
                <w:bCs/>
                <w:color w:val="000000"/>
                <w:sz w:val="28"/>
                <w:szCs w:val="28"/>
              </w:rPr>
              <w:t>年度分攤金額總經費支出明細表及支出</w:t>
            </w:r>
            <w:r>
              <w:rPr>
                <w:rFonts w:ascii="標楷體" w:eastAsia="標楷體" w:hAnsi="標楷體" w:cs="標楷體"/>
                <w:color w:val="000000"/>
                <w:sz w:val="28"/>
                <w:szCs w:val="28"/>
              </w:rPr>
              <w:t>機關</w:t>
            </w:r>
            <w:r>
              <w:rPr>
                <w:rFonts w:ascii="標楷體" w:eastAsia="標楷體" w:hAnsi="標楷體" w:cs="標楷體"/>
                <w:bCs/>
                <w:color w:val="000000"/>
                <w:sz w:val="28"/>
                <w:szCs w:val="28"/>
              </w:rPr>
              <w:t>分攤表，向本會辦理核銷結案事宜。</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本會</w:t>
            </w:r>
            <w:r>
              <w:rPr>
                <w:rFonts w:ascii="標楷體" w:eastAsia="標楷體" w:hAnsi="標楷體" w:cs="標楷體"/>
                <w:bCs/>
                <w:color w:val="000000"/>
                <w:sz w:val="28"/>
                <w:szCs w:val="28"/>
                <w:lang w:eastAsia="zh-HK"/>
              </w:rPr>
              <w:t>、</w:t>
            </w:r>
          </w:p>
          <w:p w:rsidR="00056CCC" w:rsidRDefault="00F74F8D">
            <w:pPr>
              <w:snapToGrid w:val="0"/>
              <w:spacing w:line="420" w:lineRule="exact"/>
              <w:jc w:val="center"/>
            </w:pPr>
            <w:r>
              <w:rPr>
                <w:rFonts w:ascii="標楷體" w:eastAsia="標楷體" w:hAnsi="標楷體" w:cs="標楷體"/>
                <w:bCs/>
                <w:color w:val="000000"/>
                <w:sz w:val="28"/>
                <w:szCs w:val="28"/>
              </w:rPr>
              <w:t>地方政府</w:t>
            </w:r>
          </w:p>
        </w:tc>
      </w:tr>
      <w:tr w:rsidR="00056CCC">
        <w:tblPrEx>
          <w:tblCellMar>
            <w:top w:w="0" w:type="dxa"/>
            <w:bottom w:w="0" w:type="dxa"/>
          </w:tblCellMar>
        </w:tblPrEx>
        <w:trPr>
          <w:trHeight w:val="1386"/>
        </w:trPr>
        <w:tc>
          <w:tcPr>
            <w:tcW w:w="1276" w:type="dxa"/>
            <w:tcBorders>
              <w:top w:val="single" w:sz="4" w:space="0" w:color="000000"/>
              <w:left w:val="single" w:sz="4" w:space="0" w:color="000000"/>
              <w:bottom w:val="doub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color w:val="000000"/>
                <w:sz w:val="28"/>
                <w:szCs w:val="28"/>
              </w:rPr>
              <w:t>督導</w:t>
            </w:r>
          </w:p>
          <w:p w:rsidR="00056CCC" w:rsidRDefault="00F74F8D">
            <w:pPr>
              <w:snapToGrid w:val="0"/>
              <w:spacing w:line="420" w:lineRule="exact"/>
              <w:jc w:val="center"/>
            </w:pPr>
            <w:r>
              <w:rPr>
                <w:rFonts w:ascii="標楷體" w:eastAsia="標楷體" w:hAnsi="標楷體" w:cs="標楷體"/>
                <w:bCs/>
                <w:color w:val="000000"/>
                <w:sz w:val="28"/>
                <w:szCs w:val="28"/>
              </w:rPr>
              <w:t>、</w:t>
            </w:r>
          </w:p>
          <w:p w:rsidR="00056CCC" w:rsidRDefault="00F74F8D">
            <w:pPr>
              <w:snapToGrid w:val="0"/>
              <w:spacing w:line="420" w:lineRule="exact"/>
              <w:ind w:firstLine="280"/>
            </w:pPr>
            <w:r>
              <w:rPr>
                <w:rFonts w:ascii="標楷體" w:eastAsia="標楷體" w:hAnsi="標楷體" w:cs="標楷體"/>
                <w:bCs/>
                <w:color w:val="3333FF"/>
                <w:sz w:val="28"/>
                <w:szCs w:val="28"/>
              </w:rPr>
              <w:t>訪視</w:t>
            </w:r>
          </w:p>
        </w:tc>
        <w:tc>
          <w:tcPr>
            <w:tcW w:w="1559" w:type="dxa"/>
            <w:tcBorders>
              <w:top w:val="single" w:sz="4" w:space="0" w:color="000000"/>
              <w:left w:val="single" w:sz="4" w:space="0" w:color="000000"/>
              <w:bottom w:val="doub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both"/>
            </w:pPr>
            <w:r>
              <w:rPr>
                <w:rFonts w:ascii="標楷體" w:eastAsia="標楷體" w:hAnsi="標楷體" w:cs="標楷體"/>
                <w:b/>
                <w:color w:val="3333FF"/>
                <w:sz w:val="28"/>
                <w:szCs w:val="28"/>
              </w:rPr>
              <w:t>114</w:t>
            </w:r>
            <w:r>
              <w:rPr>
                <w:rFonts w:ascii="標楷體" w:eastAsia="標楷體" w:hAnsi="標楷體" w:cs="標楷體"/>
                <w:b/>
                <w:color w:val="3333FF"/>
                <w:sz w:val="28"/>
                <w:szCs w:val="28"/>
              </w:rPr>
              <w:t>年</w:t>
            </w:r>
            <w:r>
              <w:rPr>
                <w:rFonts w:ascii="標楷體" w:eastAsia="標楷體" w:hAnsi="標楷體" w:cs="標楷體"/>
                <w:b/>
                <w:color w:val="3333FF"/>
                <w:sz w:val="28"/>
                <w:szCs w:val="28"/>
              </w:rPr>
              <w:t>1</w:t>
            </w:r>
            <w:r>
              <w:rPr>
                <w:rFonts w:ascii="標楷體" w:eastAsia="標楷體" w:hAnsi="標楷體" w:cs="標楷體"/>
                <w:b/>
                <w:color w:val="3333FF"/>
                <w:sz w:val="28"/>
                <w:szCs w:val="28"/>
              </w:rPr>
              <w:t>月至</w:t>
            </w:r>
            <w:r>
              <w:rPr>
                <w:rFonts w:ascii="標楷體" w:eastAsia="標楷體" w:hAnsi="標楷體" w:cs="標楷體"/>
                <w:b/>
                <w:color w:val="3333FF"/>
                <w:sz w:val="28"/>
                <w:szCs w:val="28"/>
              </w:rPr>
              <w:t>11</w:t>
            </w:r>
            <w:r>
              <w:rPr>
                <w:rFonts w:ascii="標楷體" w:eastAsia="標楷體" w:hAnsi="標楷體" w:cs="標楷體"/>
                <w:b/>
                <w:color w:val="3333FF"/>
                <w:sz w:val="28"/>
                <w:szCs w:val="28"/>
              </w:rPr>
              <w:t>月</w:t>
            </w:r>
          </w:p>
        </w:tc>
        <w:tc>
          <w:tcPr>
            <w:tcW w:w="4683" w:type="dxa"/>
            <w:tcBorders>
              <w:top w:val="single" w:sz="4" w:space="0" w:color="000000"/>
              <w:left w:val="single" w:sz="4" w:space="0" w:color="000000"/>
              <w:bottom w:val="double" w:sz="4" w:space="0" w:color="000000"/>
            </w:tcBorders>
            <w:shd w:val="clear" w:color="auto" w:fill="auto"/>
            <w:tcMar>
              <w:top w:w="0" w:type="dxa"/>
              <w:left w:w="28" w:type="dxa"/>
              <w:bottom w:w="0" w:type="dxa"/>
              <w:right w:w="28" w:type="dxa"/>
            </w:tcMar>
          </w:tcPr>
          <w:p w:rsidR="00056CCC" w:rsidRDefault="00F74F8D">
            <w:pPr>
              <w:snapToGrid w:val="0"/>
              <w:spacing w:line="420" w:lineRule="exact"/>
              <w:ind w:left="280" w:hanging="280"/>
              <w:jc w:val="both"/>
            </w:pPr>
            <w:r>
              <w:rPr>
                <w:rFonts w:ascii="標楷體" w:eastAsia="標楷體" w:hAnsi="標楷體" w:cs="標楷體"/>
                <w:bCs/>
                <w:color w:val="000000"/>
                <w:sz w:val="28"/>
                <w:szCs w:val="28"/>
              </w:rPr>
              <w:t>1.</w:t>
            </w:r>
            <w:r>
              <w:rPr>
                <w:rFonts w:ascii="標楷體" w:eastAsia="標楷體" w:hAnsi="標楷體" w:cs="標楷體"/>
                <w:bCs/>
                <w:color w:val="000000"/>
                <w:sz w:val="28"/>
                <w:szCs w:val="28"/>
              </w:rPr>
              <w:t>由</w:t>
            </w:r>
            <w:r>
              <w:rPr>
                <w:rFonts w:ascii="標楷體" w:eastAsia="標楷體" w:hAnsi="標楷體" w:cs="標楷體"/>
                <w:color w:val="000000"/>
                <w:sz w:val="28"/>
                <w:szCs w:val="28"/>
              </w:rPr>
              <w:t>地方政府</w:t>
            </w:r>
            <w:r>
              <w:rPr>
                <w:rFonts w:ascii="標楷體" w:eastAsia="標楷體" w:hAnsi="標楷體" w:cs="標楷體"/>
                <w:bCs/>
                <w:color w:val="000000"/>
                <w:sz w:val="28"/>
                <w:szCs w:val="28"/>
              </w:rPr>
              <w:t>依既有長照體系及提案計畫內容，實施</w:t>
            </w:r>
            <w:r>
              <w:rPr>
                <w:rFonts w:ascii="標楷體" w:eastAsia="標楷體" w:hAnsi="標楷體" w:cs="標楷體"/>
                <w:color w:val="3333FF"/>
                <w:sz w:val="28"/>
                <w:szCs w:val="28"/>
              </w:rPr>
              <w:t>督導</w:t>
            </w:r>
            <w:r>
              <w:rPr>
                <w:rFonts w:ascii="標楷體" w:eastAsia="標楷體" w:hAnsi="標楷體" w:cs="標楷體"/>
                <w:bCs/>
                <w:color w:val="000000"/>
                <w:sz w:val="28"/>
                <w:szCs w:val="28"/>
              </w:rPr>
              <w:t>。</w:t>
            </w:r>
          </w:p>
          <w:p w:rsidR="00056CCC" w:rsidRDefault="00F74F8D">
            <w:pPr>
              <w:snapToGrid w:val="0"/>
              <w:spacing w:line="420" w:lineRule="exact"/>
              <w:jc w:val="both"/>
            </w:pPr>
            <w:r>
              <w:rPr>
                <w:rFonts w:ascii="標楷體" w:eastAsia="標楷體" w:hAnsi="標楷體" w:cs="標楷體"/>
                <w:bCs/>
                <w:color w:val="000000"/>
                <w:sz w:val="28"/>
                <w:szCs w:val="28"/>
              </w:rPr>
              <w:t>2.</w:t>
            </w:r>
            <w:r>
              <w:rPr>
                <w:rFonts w:ascii="標楷體" w:eastAsia="標楷體" w:hAnsi="標楷體" w:cs="標楷體"/>
                <w:bCs/>
                <w:color w:val="000000"/>
                <w:sz w:val="28"/>
                <w:szCs w:val="28"/>
              </w:rPr>
              <w:t>本會不定時現地</w:t>
            </w:r>
            <w:r>
              <w:rPr>
                <w:rFonts w:ascii="標楷體" w:eastAsia="標楷體" w:hAnsi="標楷體" w:cs="標楷體"/>
                <w:bCs/>
                <w:color w:val="3333FF"/>
                <w:sz w:val="28"/>
                <w:szCs w:val="28"/>
              </w:rPr>
              <w:t>訪視</w:t>
            </w:r>
            <w:r>
              <w:rPr>
                <w:rFonts w:ascii="標楷體" w:eastAsia="標楷體" w:hAnsi="標楷體" w:cs="標楷體"/>
                <w:bCs/>
                <w:color w:val="000000"/>
                <w:sz w:val="28"/>
                <w:szCs w:val="28"/>
              </w:rPr>
              <w:t>。</w:t>
            </w:r>
          </w:p>
        </w:tc>
        <w:tc>
          <w:tcPr>
            <w:tcW w:w="15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56CCC" w:rsidRDefault="00F74F8D">
            <w:pPr>
              <w:snapToGrid w:val="0"/>
              <w:spacing w:line="420" w:lineRule="exact"/>
              <w:jc w:val="center"/>
            </w:pPr>
            <w:r>
              <w:rPr>
                <w:rFonts w:ascii="標楷體" w:eastAsia="標楷體" w:hAnsi="標楷體" w:cs="標楷體"/>
                <w:bCs/>
                <w:color w:val="000000"/>
                <w:sz w:val="28"/>
                <w:szCs w:val="28"/>
              </w:rPr>
              <w:t>本會</w:t>
            </w:r>
            <w:r>
              <w:rPr>
                <w:rFonts w:ascii="標楷體" w:eastAsia="標楷體" w:hAnsi="標楷體" w:cs="標楷體"/>
                <w:bCs/>
                <w:color w:val="000000"/>
                <w:sz w:val="28"/>
                <w:szCs w:val="28"/>
                <w:lang w:eastAsia="zh-HK"/>
              </w:rPr>
              <w:t>、</w:t>
            </w:r>
          </w:p>
          <w:p w:rsidR="00056CCC" w:rsidRDefault="00F74F8D">
            <w:pPr>
              <w:snapToGrid w:val="0"/>
              <w:spacing w:line="420" w:lineRule="exact"/>
              <w:jc w:val="center"/>
            </w:pPr>
            <w:r>
              <w:rPr>
                <w:rFonts w:ascii="標楷體" w:eastAsia="標楷體" w:hAnsi="標楷體" w:cs="標楷體"/>
                <w:bCs/>
                <w:color w:val="000000"/>
                <w:sz w:val="28"/>
                <w:szCs w:val="28"/>
              </w:rPr>
              <w:t>地方政府</w:t>
            </w:r>
          </w:p>
        </w:tc>
      </w:tr>
    </w:tbl>
    <w:p w:rsidR="00056CCC" w:rsidRDefault="00F74F8D">
      <w:pPr>
        <w:numPr>
          <w:ilvl w:val="0"/>
          <w:numId w:val="1"/>
        </w:numPr>
        <w:snapToGrid w:val="0"/>
        <w:spacing w:line="420" w:lineRule="exact"/>
        <w:jc w:val="both"/>
      </w:pPr>
      <w:r>
        <w:rPr>
          <w:rFonts w:ascii="標楷體" w:eastAsia="標楷體" w:hAnsi="標楷體" w:cs="標楷體"/>
          <w:bCs/>
          <w:color w:val="000000"/>
          <w:sz w:val="28"/>
          <w:szCs w:val="28"/>
        </w:rPr>
        <w:t>服務項目與經費分攤上限：</w:t>
      </w:r>
    </w:p>
    <w:p w:rsidR="00056CCC" w:rsidRDefault="00F74F8D">
      <w:pPr>
        <w:numPr>
          <w:ilvl w:val="0"/>
          <w:numId w:val="6"/>
        </w:numPr>
        <w:tabs>
          <w:tab w:val="left" w:pos="0"/>
          <w:tab w:val="left" w:pos="851"/>
        </w:tabs>
        <w:snapToGrid w:val="0"/>
        <w:spacing w:line="420" w:lineRule="exact"/>
        <w:ind w:left="845" w:hanging="567"/>
        <w:jc w:val="both"/>
        <w:rPr>
          <w:rFonts w:ascii="標楷體" w:eastAsia="標楷體" w:hAnsi="標楷體" w:cs="標楷體"/>
          <w:bCs/>
          <w:color w:val="000000"/>
          <w:sz w:val="28"/>
          <w:szCs w:val="28"/>
        </w:rPr>
      </w:pPr>
      <w:r>
        <w:rPr>
          <w:rFonts w:ascii="標楷體" w:eastAsia="標楷體" w:hAnsi="標楷體" w:cs="標楷體"/>
          <w:bCs/>
          <w:color w:val="000000"/>
          <w:sz w:val="28"/>
          <w:szCs w:val="28"/>
        </w:rPr>
        <w:t>地方政府整合客庄地區欲加值成為「伯公照護站」之據點，統一向本會提案，本會依核定之據點數撥付經費予地方政府，進行各點之客家文化元素導入，以營造溫馨具在地客家特色之「伯公照護站」環境。</w:t>
      </w:r>
    </w:p>
    <w:p w:rsidR="00056CCC" w:rsidRDefault="00F74F8D">
      <w:pPr>
        <w:numPr>
          <w:ilvl w:val="0"/>
          <w:numId w:val="6"/>
        </w:numPr>
        <w:tabs>
          <w:tab w:val="left" w:pos="0"/>
          <w:tab w:val="left" w:pos="851"/>
        </w:tabs>
        <w:snapToGrid w:val="0"/>
        <w:spacing w:line="420" w:lineRule="exact"/>
        <w:ind w:left="845" w:hanging="567"/>
        <w:jc w:val="both"/>
      </w:pPr>
      <w:r>
        <w:rPr>
          <w:rFonts w:ascii="標楷體" w:eastAsia="標楷體" w:hAnsi="標楷體" w:cs="標楷體"/>
          <w:bCs/>
          <w:color w:val="000000"/>
          <w:sz w:val="28"/>
          <w:szCs w:val="28"/>
        </w:rPr>
        <w:t>伯公照護站包括文化加值、</w:t>
      </w:r>
      <w:r>
        <w:rPr>
          <w:rFonts w:ascii="標楷體" w:eastAsia="標楷體" w:hAnsi="標楷體" w:cs="標楷體"/>
          <w:bCs/>
          <w:color w:val="3333FF"/>
          <w:sz w:val="28"/>
          <w:szCs w:val="28"/>
        </w:rPr>
        <w:t>輔導</w:t>
      </w:r>
      <w:r>
        <w:rPr>
          <w:rFonts w:ascii="標楷體" w:eastAsia="標楷體" w:hAnsi="標楷體" w:cs="標楷體"/>
          <w:bCs/>
          <w:color w:val="000000"/>
          <w:sz w:val="28"/>
          <w:szCs w:val="28"/>
        </w:rPr>
        <w:t>加值等二項服務，其項目內容及經費分攤說明如次：</w:t>
      </w:r>
    </w:p>
    <w:p w:rsidR="00056CCC" w:rsidRDefault="00F74F8D">
      <w:pPr>
        <w:snapToGrid w:val="0"/>
        <w:spacing w:line="420" w:lineRule="exact"/>
        <w:ind w:left="851" w:hanging="285"/>
      </w:pPr>
      <w:r>
        <w:rPr>
          <w:rFonts w:ascii="標楷體" w:eastAsia="標楷體" w:hAnsi="標楷體" w:cs="標楷體"/>
          <w:bCs/>
          <w:color w:val="FF0000"/>
          <w:sz w:val="28"/>
          <w:szCs w:val="28"/>
        </w:rPr>
        <w:t>1.</w:t>
      </w:r>
      <w:r>
        <w:rPr>
          <w:rFonts w:ascii="標楷體" w:eastAsia="標楷體" w:hAnsi="標楷體" w:cs="標楷體"/>
          <w:bCs/>
          <w:color w:val="3333FF"/>
          <w:sz w:val="28"/>
          <w:szCs w:val="28"/>
        </w:rPr>
        <w:t>「</w:t>
      </w:r>
      <w:r>
        <w:rPr>
          <w:rFonts w:ascii="標楷體" w:eastAsia="標楷體" w:hAnsi="標楷體" w:cs="標楷體"/>
          <w:bCs/>
          <w:color w:val="3333FF"/>
          <w:sz w:val="28"/>
          <w:szCs w:val="28"/>
          <w:lang w:eastAsia="zh-HK"/>
        </w:rPr>
        <w:t>文</w:t>
      </w:r>
      <w:r>
        <w:rPr>
          <w:rFonts w:ascii="標楷體" w:eastAsia="標楷體" w:hAnsi="標楷體" w:cs="標楷體"/>
          <w:bCs/>
          <w:color w:val="3333FF"/>
          <w:sz w:val="28"/>
          <w:szCs w:val="28"/>
        </w:rPr>
        <w:t>化加值」</w:t>
      </w:r>
      <w:r>
        <w:rPr>
          <w:rFonts w:ascii="標楷體" w:eastAsia="標楷體" w:hAnsi="標楷體" w:cs="標楷體"/>
          <w:bCs/>
          <w:color w:val="000000"/>
          <w:sz w:val="28"/>
          <w:szCs w:val="28"/>
        </w:rPr>
        <w:t>標準</w:t>
      </w:r>
      <w:r>
        <w:rPr>
          <w:rFonts w:ascii="標楷體" w:eastAsia="標楷體" w:hAnsi="標楷體" w:cs="標楷體"/>
          <w:bCs/>
          <w:color w:val="000000"/>
          <w:sz w:val="28"/>
          <w:szCs w:val="28"/>
        </w:rPr>
        <w:t>(</w:t>
      </w:r>
      <w:r>
        <w:rPr>
          <w:rFonts w:ascii="標楷體" w:eastAsia="標楷體" w:hAnsi="標楷體" w:cs="標楷體"/>
          <w:bCs/>
          <w:color w:val="000000"/>
          <w:sz w:val="28"/>
          <w:szCs w:val="28"/>
          <w:shd w:val="clear" w:color="auto" w:fill="FFFFFF"/>
        </w:rPr>
        <w:t>詳附件</w:t>
      </w:r>
      <w:r>
        <w:rPr>
          <w:rFonts w:ascii="標楷體" w:eastAsia="標楷體" w:hAnsi="標楷體" w:cs="標楷體"/>
          <w:bCs/>
          <w:color w:val="000000"/>
          <w:sz w:val="28"/>
          <w:szCs w:val="28"/>
          <w:shd w:val="clear" w:color="auto" w:fill="FFFFFF"/>
        </w:rPr>
        <w:t>2</w:t>
      </w:r>
      <w:r>
        <w:rPr>
          <w:rFonts w:ascii="標楷體" w:eastAsia="標楷體" w:hAnsi="標楷體" w:cs="標楷體"/>
          <w:bCs/>
          <w:color w:val="000000"/>
          <w:sz w:val="28"/>
          <w:szCs w:val="28"/>
          <w:shd w:val="clear" w:color="auto" w:fill="FFFFFF"/>
        </w:rPr>
        <w:t>，申請單位為各伯公照護站，由各縣</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市</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政府彙整向本會提案</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w:t>
      </w:r>
    </w:p>
    <w:p w:rsidR="00056CCC" w:rsidRDefault="00F74F8D">
      <w:pPr>
        <w:pStyle w:val="af3"/>
        <w:numPr>
          <w:ilvl w:val="0"/>
          <w:numId w:val="7"/>
        </w:numPr>
        <w:snapToGrid w:val="0"/>
        <w:spacing w:line="420" w:lineRule="exact"/>
        <w:ind w:left="993" w:hanging="284"/>
      </w:pPr>
      <w:r>
        <w:rPr>
          <w:rFonts w:ascii="標楷體" w:eastAsia="標楷體" w:hAnsi="標楷體" w:cs="標楷體"/>
          <w:b/>
          <w:bCs/>
          <w:color w:val="3333FF"/>
          <w:sz w:val="28"/>
          <w:szCs w:val="28"/>
        </w:rPr>
        <w:t>客家文化活動費</w:t>
      </w:r>
      <w:r>
        <w:rPr>
          <w:rFonts w:ascii="標楷體" w:eastAsia="標楷體" w:hAnsi="標楷體" w:cs="標楷體"/>
          <w:bCs/>
          <w:color w:val="000000"/>
          <w:sz w:val="28"/>
          <w:szCs w:val="28"/>
        </w:rPr>
        <w:t>：辦理客家文化、老幼同樂等相關活動，酌予支應講師鐘點費、材料費、</w:t>
      </w:r>
      <w:r>
        <w:rPr>
          <w:rFonts w:ascii="標楷體" w:eastAsia="標楷體" w:hAnsi="標楷體" w:cs="標楷體"/>
          <w:bCs/>
          <w:color w:val="3333FF"/>
          <w:sz w:val="28"/>
          <w:szCs w:val="28"/>
        </w:rPr>
        <w:t>點心費</w:t>
      </w:r>
      <w:r>
        <w:rPr>
          <w:rFonts w:ascii="標楷體" w:eastAsia="標楷體" w:hAnsi="標楷體" w:cs="標楷體"/>
          <w:bCs/>
          <w:color w:val="3333FF"/>
          <w:sz w:val="28"/>
          <w:szCs w:val="28"/>
        </w:rPr>
        <w:t>(</w:t>
      </w:r>
      <w:r>
        <w:rPr>
          <w:rFonts w:ascii="標楷體" w:eastAsia="標楷體" w:hAnsi="標楷體" w:cs="標楷體"/>
          <w:bCs/>
          <w:color w:val="3333FF"/>
          <w:sz w:val="28"/>
          <w:szCs w:val="28"/>
        </w:rPr>
        <w:t>老幼同樂</w:t>
      </w:r>
      <w:r>
        <w:rPr>
          <w:rFonts w:ascii="標楷體" w:eastAsia="標楷體" w:hAnsi="標楷體" w:cs="標楷體"/>
          <w:bCs/>
          <w:color w:val="3333FF"/>
          <w:sz w:val="28"/>
          <w:szCs w:val="28"/>
        </w:rPr>
        <w:t>)</w:t>
      </w:r>
      <w:r>
        <w:rPr>
          <w:rFonts w:ascii="標楷體" w:eastAsia="標楷體" w:hAnsi="標楷體" w:cs="標楷體"/>
          <w:bCs/>
          <w:color w:val="000000"/>
          <w:sz w:val="28"/>
          <w:szCs w:val="28"/>
        </w:rPr>
        <w:t>及保險費、場租費及成果發表</w:t>
      </w:r>
      <w:r>
        <w:rPr>
          <w:rFonts w:ascii="標楷體" w:eastAsia="標楷體" w:hAnsi="標楷體" w:cs="標楷體"/>
          <w:bCs/>
          <w:color w:val="000000"/>
          <w:sz w:val="28"/>
          <w:szCs w:val="28"/>
        </w:rPr>
        <w:lastRenderedPageBreak/>
        <w:t>費等。</w:t>
      </w:r>
    </w:p>
    <w:p w:rsidR="00056CCC" w:rsidRDefault="00F74F8D">
      <w:pPr>
        <w:snapToGrid w:val="0"/>
        <w:spacing w:line="420" w:lineRule="exact"/>
        <w:ind w:left="1418" w:right="245" w:hanging="425"/>
        <w:jc w:val="both"/>
        <w:rPr>
          <w:rFonts w:ascii="標楷體" w:eastAsia="標楷體" w:hAnsi="標楷體" w:cs="標楷體"/>
          <w:b/>
          <w:bCs/>
          <w:color w:val="3333FF"/>
          <w:sz w:val="28"/>
          <w:szCs w:val="28"/>
        </w:rPr>
      </w:pPr>
      <w:r>
        <w:rPr>
          <w:rFonts w:ascii="標楷體" w:eastAsia="標楷體" w:hAnsi="標楷體" w:cs="標楷體"/>
          <w:b/>
          <w:bCs/>
          <w:color w:val="3333FF"/>
          <w:sz w:val="28"/>
          <w:szCs w:val="28"/>
        </w:rPr>
        <w:t>(1)</w:t>
      </w:r>
      <w:r>
        <w:rPr>
          <w:rFonts w:ascii="標楷體" w:eastAsia="標楷體" w:hAnsi="標楷體" w:cs="標楷體"/>
          <w:b/>
          <w:bCs/>
          <w:color w:val="3333FF"/>
          <w:sz w:val="28"/>
          <w:szCs w:val="28"/>
        </w:rPr>
        <w:t>僅辦理客家文化活動，依據開站天數分為三等級，分別核以</w:t>
      </w:r>
      <w:r>
        <w:rPr>
          <w:rFonts w:ascii="標楷體" w:eastAsia="標楷體" w:hAnsi="標楷體" w:cs="標楷體"/>
          <w:b/>
          <w:bCs/>
          <w:color w:val="3333FF"/>
          <w:sz w:val="28"/>
          <w:szCs w:val="28"/>
        </w:rPr>
        <w:t>2</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2.5</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3</w:t>
      </w:r>
      <w:r>
        <w:rPr>
          <w:rFonts w:ascii="標楷體" w:eastAsia="標楷體" w:hAnsi="標楷體" w:cs="標楷體"/>
          <w:b/>
          <w:bCs/>
          <w:color w:val="3333FF"/>
          <w:sz w:val="28"/>
          <w:szCs w:val="28"/>
        </w:rPr>
        <w:t>萬元為上限。</w:t>
      </w:r>
    </w:p>
    <w:p w:rsidR="00056CCC" w:rsidRDefault="00F74F8D">
      <w:pPr>
        <w:snapToGrid w:val="0"/>
        <w:spacing w:line="420" w:lineRule="exact"/>
        <w:ind w:left="1418" w:hanging="424"/>
        <w:rPr>
          <w:rFonts w:ascii="標楷體" w:eastAsia="標楷體" w:hAnsi="標楷體" w:cs="標楷體"/>
          <w:b/>
          <w:bCs/>
          <w:color w:val="3333FF"/>
          <w:sz w:val="28"/>
          <w:szCs w:val="28"/>
        </w:rPr>
      </w:pPr>
      <w:r>
        <w:rPr>
          <w:rFonts w:ascii="標楷體" w:eastAsia="標楷體" w:hAnsi="標楷體" w:cs="標楷體"/>
          <w:b/>
          <w:bCs/>
          <w:color w:val="3333FF"/>
          <w:sz w:val="28"/>
          <w:szCs w:val="28"/>
        </w:rPr>
        <w:t>(2)</w:t>
      </w:r>
      <w:r>
        <w:rPr>
          <w:rFonts w:ascii="標楷體" w:eastAsia="標楷體" w:hAnsi="標楷體" w:cs="標楷體"/>
          <w:b/>
          <w:bCs/>
          <w:color w:val="3333FF"/>
          <w:sz w:val="28"/>
          <w:szCs w:val="28"/>
        </w:rPr>
        <w:t>辦理客家文化活動、「老幼同樂」活動，依開站天數，分別核以</w:t>
      </w:r>
      <w:r>
        <w:rPr>
          <w:rFonts w:ascii="標楷體" w:eastAsia="標楷體" w:hAnsi="標楷體" w:cs="標楷體"/>
          <w:b/>
          <w:bCs/>
          <w:color w:val="3333FF"/>
          <w:sz w:val="28"/>
          <w:szCs w:val="28"/>
        </w:rPr>
        <w:t>6</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9</w:t>
      </w:r>
      <w:r>
        <w:rPr>
          <w:rFonts w:ascii="標楷體" w:eastAsia="標楷體" w:hAnsi="標楷體" w:cs="標楷體"/>
          <w:b/>
          <w:bCs/>
          <w:color w:val="3333FF"/>
          <w:sz w:val="28"/>
          <w:szCs w:val="28"/>
        </w:rPr>
        <w:t>、</w:t>
      </w:r>
      <w:r>
        <w:rPr>
          <w:rFonts w:ascii="標楷體" w:eastAsia="標楷體" w:hAnsi="標楷體" w:cs="標楷體"/>
          <w:b/>
          <w:bCs/>
          <w:color w:val="3333FF"/>
          <w:sz w:val="28"/>
          <w:szCs w:val="28"/>
        </w:rPr>
        <w:t>12</w:t>
      </w:r>
      <w:r>
        <w:rPr>
          <w:rFonts w:ascii="標楷體" w:eastAsia="標楷體" w:hAnsi="標楷體" w:cs="標楷體"/>
          <w:b/>
          <w:bCs/>
          <w:color w:val="3333FF"/>
          <w:sz w:val="28"/>
          <w:szCs w:val="28"/>
        </w:rPr>
        <w:t>萬元為上限。</w:t>
      </w:r>
    </w:p>
    <w:p w:rsidR="00056CCC" w:rsidRDefault="00056CCC">
      <w:pPr>
        <w:snapToGrid w:val="0"/>
        <w:spacing w:line="420" w:lineRule="exact"/>
        <w:ind w:left="850" w:firstLine="1"/>
        <w:rPr>
          <w:rFonts w:ascii="標楷體" w:eastAsia="標楷體" w:hAnsi="標楷體" w:cs="標楷體"/>
          <w:bCs/>
          <w:color w:val="000000"/>
          <w:sz w:val="28"/>
          <w:szCs w:val="28"/>
        </w:rPr>
      </w:pPr>
    </w:p>
    <w:p w:rsidR="00056CCC" w:rsidRDefault="00F74F8D">
      <w:pPr>
        <w:snapToGrid w:val="0"/>
        <w:spacing w:line="420" w:lineRule="exact"/>
        <w:ind w:left="571" w:hanging="2"/>
        <w:rPr>
          <w:rFonts w:ascii="標楷體" w:eastAsia="標楷體" w:hAnsi="標楷體" w:cs="標楷體"/>
          <w:b/>
          <w:bCs/>
          <w:color w:val="000000"/>
          <w:sz w:val="28"/>
          <w:szCs w:val="28"/>
          <w:u w:val="single"/>
        </w:rPr>
      </w:pPr>
      <w:r>
        <w:rPr>
          <w:rFonts w:ascii="標楷體" w:eastAsia="標楷體" w:hAnsi="標楷體" w:cs="標楷體"/>
          <w:b/>
          <w:bCs/>
          <w:color w:val="000000"/>
          <w:sz w:val="28"/>
          <w:szCs w:val="28"/>
          <w:u w:val="single"/>
        </w:rPr>
        <w:t>各「伯公照護站」之經費，依提報之</w:t>
      </w:r>
      <w:r>
        <w:rPr>
          <w:rFonts w:ascii="標楷體" w:eastAsia="標楷體" w:hAnsi="標楷體" w:cs="標楷體"/>
          <w:b/>
          <w:bCs/>
          <w:color w:val="000000"/>
          <w:sz w:val="28"/>
          <w:szCs w:val="28"/>
          <w:u w:val="single"/>
        </w:rPr>
        <w:t>C</w:t>
      </w:r>
      <w:r>
        <w:rPr>
          <w:rFonts w:ascii="標楷體" w:eastAsia="標楷體" w:hAnsi="標楷體" w:cs="標楷體"/>
          <w:b/>
          <w:bCs/>
          <w:color w:val="000000"/>
          <w:sz w:val="28"/>
          <w:szCs w:val="28"/>
          <w:u w:val="single"/>
        </w:rPr>
        <w:t>級長照站每週開辦天數及文化活動類型估算，審核基準如下：</w:t>
      </w:r>
    </w:p>
    <w:p w:rsidR="00056CCC" w:rsidRDefault="00F74F8D">
      <w:pPr>
        <w:snapToGrid w:val="0"/>
        <w:spacing w:line="420" w:lineRule="exact"/>
        <w:rPr>
          <w:rFonts w:ascii="標楷體" w:eastAsia="標楷體" w:hAnsi="標楷體" w:cs="標楷體"/>
          <w:bCs/>
          <w:color w:val="000000"/>
          <w:sz w:val="28"/>
          <w:szCs w:val="28"/>
        </w:rPr>
      </w:pPr>
      <w:r>
        <w:rPr>
          <w:rFonts w:ascii="標楷體" w:eastAsia="標楷體" w:hAnsi="標楷體" w:cs="標楷體"/>
          <w:bCs/>
          <w:color w:val="000000"/>
          <w:sz w:val="28"/>
          <w:szCs w:val="28"/>
        </w:rPr>
        <w:t xml:space="preserve">                                                     </w:t>
      </w:r>
      <w:r>
        <w:rPr>
          <w:rFonts w:ascii="標楷體" w:eastAsia="標楷體" w:hAnsi="標楷體" w:cs="標楷體"/>
          <w:bCs/>
          <w:color w:val="000000"/>
          <w:sz w:val="28"/>
          <w:szCs w:val="28"/>
        </w:rPr>
        <w:t>單位</w:t>
      </w:r>
      <w:r>
        <w:rPr>
          <w:rFonts w:ascii="標楷體" w:eastAsia="標楷體" w:hAnsi="標楷體" w:cs="標楷體"/>
          <w:bCs/>
          <w:color w:val="000000"/>
          <w:sz w:val="28"/>
          <w:szCs w:val="28"/>
        </w:rPr>
        <w:t>:</w:t>
      </w:r>
      <w:r>
        <w:rPr>
          <w:rFonts w:ascii="標楷體" w:eastAsia="標楷體" w:hAnsi="標楷體" w:cs="標楷體"/>
          <w:bCs/>
          <w:color w:val="000000"/>
          <w:sz w:val="28"/>
          <w:szCs w:val="28"/>
        </w:rPr>
        <w:t>萬元</w:t>
      </w:r>
      <w:r>
        <w:rPr>
          <w:rFonts w:ascii="標楷體" w:eastAsia="標楷體" w:hAnsi="標楷體" w:cs="標楷體"/>
          <w:bCs/>
          <w:color w:val="000000"/>
          <w:sz w:val="28"/>
          <w:szCs w:val="28"/>
        </w:rPr>
        <w:t xml:space="preserve">   </w:t>
      </w:r>
    </w:p>
    <w:tbl>
      <w:tblPr>
        <w:tblW w:w="8152" w:type="dxa"/>
        <w:tblInd w:w="807" w:type="dxa"/>
        <w:tblCellMar>
          <w:left w:w="10" w:type="dxa"/>
          <w:right w:w="10" w:type="dxa"/>
        </w:tblCellMar>
        <w:tblLook w:val="04A0" w:firstRow="1" w:lastRow="0" w:firstColumn="1" w:lastColumn="0" w:noHBand="0" w:noVBand="1"/>
      </w:tblPr>
      <w:tblGrid>
        <w:gridCol w:w="2198"/>
        <w:gridCol w:w="2977"/>
        <w:gridCol w:w="2977"/>
      </w:tblGrid>
      <w:tr w:rsidR="00056CCC">
        <w:tblPrEx>
          <w:tblCellMar>
            <w:top w:w="0" w:type="dxa"/>
            <w:bottom w:w="0" w:type="dxa"/>
          </w:tblCellMar>
        </w:tblPrEx>
        <w:trPr>
          <w:trHeight w:val="1019"/>
        </w:trPr>
        <w:tc>
          <w:tcPr>
            <w:tcW w:w="219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56CCC" w:rsidRDefault="00F74F8D">
            <w:pPr>
              <w:widowControl/>
              <w:spacing w:line="360" w:lineRule="exact"/>
              <w:ind w:left="-362"/>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文化活動</w:t>
            </w:r>
          </w:p>
          <w:p w:rsidR="00056CCC" w:rsidRDefault="00F74F8D">
            <w:pPr>
              <w:widowControl/>
              <w:spacing w:line="360" w:lineRule="exact"/>
              <w:ind w:left="-362"/>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r>
              <w:rPr>
                <w:rFonts w:ascii="標楷體" w:eastAsia="標楷體" w:hAnsi="標楷體" w:cs="新細明體"/>
                <w:color w:val="000000"/>
                <w:kern w:val="0"/>
                <w:sz w:val="28"/>
                <w:szCs w:val="28"/>
              </w:rPr>
              <w:t>類型</w:t>
            </w:r>
          </w:p>
          <w:p w:rsidR="00056CCC" w:rsidRDefault="00F74F8D">
            <w:pPr>
              <w:widowControl/>
              <w:spacing w:line="360" w:lineRule="exact"/>
              <w:ind w:left="-362" w:firstLine="362"/>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開站天數</w:t>
            </w:r>
          </w:p>
        </w:tc>
        <w:tc>
          <w:tcPr>
            <w:tcW w:w="2977" w:type="dxa"/>
            <w:tcBorders>
              <w:top w:val="single" w:sz="8" w:space="0" w:color="000000"/>
              <w:left w:val="single" w:sz="8" w:space="0" w:color="000000"/>
              <w:right w:val="single" w:sz="4" w:space="0" w:color="000000"/>
            </w:tcBorders>
            <w:shd w:val="clear" w:color="auto" w:fill="D6DCE4"/>
            <w:tcMar>
              <w:top w:w="0" w:type="dxa"/>
              <w:left w:w="28" w:type="dxa"/>
              <w:bottom w:w="0" w:type="dxa"/>
              <w:right w:w="28" w:type="dxa"/>
            </w:tcMar>
          </w:tcPr>
          <w:p w:rsidR="00056CCC" w:rsidRDefault="00F74F8D">
            <w:pPr>
              <w:widowControl/>
              <w:spacing w:line="360" w:lineRule="exact"/>
              <w:jc w:val="both"/>
              <w:textAlignment w:val="auto"/>
            </w:pPr>
            <w:r>
              <w:rPr>
                <w:rFonts w:ascii="標楷體" w:eastAsia="標楷體" w:hAnsi="標楷體" w:cs="新細明體"/>
                <w:color w:val="3333FF"/>
                <w:kern w:val="0"/>
                <w:sz w:val="28"/>
                <w:szCs w:val="28"/>
              </w:rPr>
              <w:t>辦理客家文化活動</w:t>
            </w:r>
            <w:r>
              <w:rPr>
                <w:rFonts w:ascii="標楷體" w:eastAsia="標楷體" w:hAnsi="標楷體" w:cs="新細明體"/>
                <w:color w:val="FF0000"/>
                <w:kern w:val="0"/>
                <w:sz w:val="28"/>
                <w:szCs w:val="28"/>
              </w:rPr>
              <w:t>及「老幼同樂」活動</w:t>
            </w:r>
          </w:p>
        </w:tc>
        <w:tc>
          <w:tcPr>
            <w:tcW w:w="2977" w:type="dxa"/>
            <w:tcBorders>
              <w:top w:val="single" w:sz="8" w:space="0" w:color="000000"/>
              <w:right w:val="single" w:sz="8" w:space="0" w:color="000000"/>
            </w:tcBorders>
            <w:shd w:val="clear" w:color="auto" w:fill="D6DCE4"/>
            <w:noWrap/>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color w:val="3333FF"/>
                <w:sz w:val="28"/>
                <w:szCs w:val="28"/>
              </w:rPr>
              <w:t>僅辦理客家文化活動</w:t>
            </w:r>
          </w:p>
        </w:tc>
      </w:tr>
      <w:tr w:rsidR="00056CCC">
        <w:tblPrEx>
          <w:tblCellMar>
            <w:top w:w="0" w:type="dxa"/>
            <w:bottom w:w="0" w:type="dxa"/>
          </w:tblCellMar>
        </w:tblPrEx>
        <w:trPr>
          <w:trHeight w:val="405"/>
        </w:trPr>
        <w:tc>
          <w:tcPr>
            <w:tcW w:w="2198" w:type="dxa"/>
            <w:tcBorders>
              <w:top w:val="single" w:sz="8" w:space="0" w:color="000000"/>
              <w:left w:val="single" w:sz="8" w:space="0" w:color="000000"/>
              <w:bottom w:val="single" w:sz="4" w:space="0" w:color="000000"/>
              <w:right w:val="single" w:sz="8" w:space="0" w:color="000000"/>
            </w:tcBorders>
            <w:shd w:val="clear" w:color="auto" w:fill="D6DCE4"/>
            <w:tcMar>
              <w:top w:w="0" w:type="dxa"/>
              <w:left w:w="28" w:type="dxa"/>
              <w:bottom w:w="0" w:type="dxa"/>
              <w:right w:w="28" w:type="dxa"/>
            </w:tcMar>
          </w:tcPr>
          <w:p w:rsidR="00056CCC" w:rsidRDefault="00F74F8D">
            <w:pPr>
              <w:widowControl/>
              <w:spacing w:line="360" w:lineRule="exact"/>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開站</w:t>
            </w:r>
            <w:r>
              <w:rPr>
                <w:rFonts w:ascii="標楷體" w:eastAsia="標楷體" w:hAnsi="標楷體" w:cs="新細明體"/>
                <w:color w:val="000000"/>
                <w:kern w:val="0"/>
                <w:sz w:val="28"/>
                <w:szCs w:val="28"/>
              </w:rPr>
              <w:t>1~2</w:t>
            </w:r>
            <w:r>
              <w:rPr>
                <w:rFonts w:ascii="標楷體" w:eastAsia="標楷體" w:hAnsi="標楷體" w:cs="新細明體"/>
                <w:color w:val="000000"/>
                <w:kern w:val="0"/>
                <w:sz w:val="28"/>
                <w:szCs w:val="28"/>
              </w:rPr>
              <w:t>天</w:t>
            </w:r>
          </w:p>
        </w:tc>
        <w:tc>
          <w:tcPr>
            <w:tcW w:w="297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6</w:t>
            </w:r>
          </w:p>
        </w:tc>
        <w:tc>
          <w:tcPr>
            <w:tcW w:w="2977" w:type="dxa"/>
            <w:tcBorders>
              <w:top w:val="single" w:sz="8" w:space="0" w:color="000000"/>
              <w:bottom w:val="single" w:sz="4" w:space="0" w:color="000000"/>
              <w:right w:val="single" w:sz="8" w:space="0" w:color="000000"/>
            </w:tcBorders>
            <w:shd w:val="clear" w:color="auto" w:fill="auto"/>
            <w:noWrap/>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2</w:t>
            </w:r>
          </w:p>
        </w:tc>
      </w:tr>
      <w:tr w:rsidR="00056CCC">
        <w:tblPrEx>
          <w:tblCellMar>
            <w:top w:w="0" w:type="dxa"/>
            <w:bottom w:w="0" w:type="dxa"/>
          </w:tblCellMar>
        </w:tblPrEx>
        <w:trPr>
          <w:trHeight w:val="390"/>
        </w:trPr>
        <w:tc>
          <w:tcPr>
            <w:tcW w:w="2198" w:type="dxa"/>
            <w:tcBorders>
              <w:top w:val="single" w:sz="4" w:space="0" w:color="000000"/>
              <w:left w:val="single" w:sz="8" w:space="0" w:color="000000"/>
              <w:bottom w:val="single" w:sz="4" w:space="0" w:color="000000"/>
              <w:right w:val="single" w:sz="8" w:space="0" w:color="000000"/>
            </w:tcBorders>
            <w:shd w:val="clear" w:color="auto" w:fill="D6DCE4"/>
            <w:tcMar>
              <w:top w:w="0" w:type="dxa"/>
              <w:left w:w="28" w:type="dxa"/>
              <w:bottom w:w="0" w:type="dxa"/>
              <w:right w:w="28" w:type="dxa"/>
            </w:tcMar>
          </w:tcPr>
          <w:p w:rsidR="00056CCC" w:rsidRDefault="00F74F8D">
            <w:pPr>
              <w:widowControl/>
              <w:spacing w:line="360" w:lineRule="exact"/>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開站</w:t>
            </w:r>
            <w:r>
              <w:rPr>
                <w:rFonts w:ascii="標楷體" w:eastAsia="標楷體" w:hAnsi="標楷體" w:cs="新細明體"/>
                <w:color w:val="000000"/>
                <w:kern w:val="0"/>
                <w:sz w:val="28"/>
                <w:szCs w:val="28"/>
              </w:rPr>
              <w:t>3~4</w:t>
            </w:r>
            <w:r>
              <w:rPr>
                <w:rFonts w:ascii="標楷體" w:eastAsia="標楷體" w:hAnsi="標楷體" w:cs="新細明體"/>
                <w:color w:val="000000"/>
                <w:kern w:val="0"/>
                <w:sz w:val="28"/>
                <w:szCs w:val="28"/>
              </w:rPr>
              <w:t>天</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9</w:t>
            </w:r>
          </w:p>
        </w:tc>
        <w:tc>
          <w:tcPr>
            <w:tcW w:w="2977" w:type="dxa"/>
            <w:tcBorders>
              <w:bottom w:val="single" w:sz="4" w:space="0" w:color="000000"/>
              <w:right w:val="single" w:sz="8" w:space="0" w:color="000000"/>
            </w:tcBorders>
            <w:shd w:val="clear" w:color="auto" w:fill="auto"/>
            <w:noWrap/>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2.5</w:t>
            </w:r>
          </w:p>
        </w:tc>
      </w:tr>
      <w:tr w:rsidR="00056CCC">
        <w:tblPrEx>
          <w:tblCellMar>
            <w:top w:w="0" w:type="dxa"/>
            <w:bottom w:w="0" w:type="dxa"/>
          </w:tblCellMar>
        </w:tblPrEx>
        <w:trPr>
          <w:trHeight w:val="405"/>
        </w:trPr>
        <w:tc>
          <w:tcPr>
            <w:tcW w:w="2198" w:type="dxa"/>
            <w:tcBorders>
              <w:top w:val="single" w:sz="4" w:space="0" w:color="000000"/>
              <w:left w:val="single" w:sz="8" w:space="0" w:color="000000"/>
              <w:bottom w:val="single" w:sz="8" w:space="0" w:color="000000"/>
              <w:right w:val="single" w:sz="8" w:space="0" w:color="000000"/>
            </w:tcBorders>
            <w:shd w:val="clear" w:color="auto" w:fill="D6DCE4"/>
            <w:tcMar>
              <w:top w:w="0" w:type="dxa"/>
              <w:left w:w="28" w:type="dxa"/>
              <w:bottom w:w="0" w:type="dxa"/>
              <w:right w:w="28" w:type="dxa"/>
            </w:tcMar>
          </w:tcPr>
          <w:p w:rsidR="00056CCC" w:rsidRDefault="00F74F8D">
            <w:pPr>
              <w:widowControl/>
              <w:spacing w:line="360" w:lineRule="exact"/>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開站</w:t>
            </w:r>
            <w:r>
              <w:rPr>
                <w:rFonts w:ascii="標楷體" w:eastAsia="標楷體" w:hAnsi="標楷體" w:cs="新細明體"/>
                <w:color w:val="000000"/>
                <w:kern w:val="0"/>
                <w:sz w:val="28"/>
                <w:szCs w:val="28"/>
              </w:rPr>
              <w:t>5</w:t>
            </w:r>
            <w:r>
              <w:rPr>
                <w:rFonts w:ascii="標楷體" w:eastAsia="標楷體" w:hAnsi="標楷體" w:cs="新細明體"/>
                <w:color w:val="000000"/>
                <w:kern w:val="0"/>
                <w:sz w:val="28"/>
                <w:szCs w:val="28"/>
              </w:rPr>
              <w:t>天</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12</w:t>
            </w:r>
          </w:p>
        </w:tc>
        <w:tc>
          <w:tcPr>
            <w:tcW w:w="2977" w:type="dxa"/>
            <w:tcBorders>
              <w:bottom w:val="single" w:sz="8" w:space="0" w:color="000000"/>
              <w:right w:val="single" w:sz="8" w:space="0" w:color="000000"/>
            </w:tcBorders>
            <w:shd w:val="clear" w:color="auto" w:fill="auto"/>
            <w:noWrap/>
            <w:tcMar>
              <w:top w:w="0" w:type="dxa"/>
              <w:left w:w="28" w:type="dxa"/>
              <w:bottom w:w="0" w:type="dxa"/>
              <w:right w:w="28" w:type="dxa"/>
            </w:tcMar>
          </w:tcPr>
          <w:p w:rsidR="00056CCC" w:rsidRDefault="00F74F8D">
            <w:pPr>
              <w:widowControl/>
              <w:spacing w:line="360" w:lineRule="exact"/>
              <w:jc w:val="center"/>
              <w:textAlignment w:val="auto"/>
              <w:rPr>
                <w:rFonts w:ascii="標楷體" w:eastAsia="標楷體" w:hAnsi="標楷體" w:cs="新細明體"/>
                <w:color w:val="3333FF"/>
                <w:kern w:val="0"/>
                <w:sz w:val="28"/>
                <w:szCs w:val="28"/>
              </w:rPr>
            </w:pPr>
            <w:r>
              <w:rPr>
                <w:rFonts w:ascii="標楷體" w:eastAsia="標楷體" w:hAnsi="標楷體" w:cs="新細明體"/>
                <w:color w:val="3333FF"/>
                <w:kern w:val="0"/>
                <w:sz w:val="28"/>
                <w:szCs w:val="28"/>
              </w:rPr>
              <w:t>3</w:t>
            </w:r>
          </w:p>
        </w:tc>
      </w:tr>
    </w:tbl>
    <w:p w:rsidR="00056CCC" w:rsidRDefault="00F74F8D">
      <w:pPr>
        <w:numPr>
          <w:ilvl w:val="0"/>
          <w:numId w:val="8"/>
        </w:numPr>
        <w:snapToGrid w:val="0"/>
        <w:spacing w:line="400" w:lineRule="exact"/>
      </w:pPr>
      <w:r>
        <w:rPr>
          <w:rFonts w:ascii="標楷體" w:eastAsia="標楷體" w:hAnsi="標楷體" w:cs="新細明體"/>
          <w:bCs/>
          <w:color w:val="000000"/>
          <w:kern w:val="0"/>
          <w:szCs w:val="24"/>
        </w:rPr>
        <w:t>茲為有效運用資源及提升</w:t>
      </w:r>
      <w:r>
        <w:rPr>
          <w:rFonts w:ascii="標楷體" w:eastAsia="標楷體" w:hAnsi="標楷體" w:cs="新細明體"/>
          <w:bCs/>
          <w:color w:val="3333FF"/>
          <w:kern w:val="0"/>
          <w:szCs w:val="24"/>
        </w:rPr>
        <w:t>114</w:t>
      </w:r>
      <w:r>
        <w:rPr>
          <w:rFonts w:ascii="標楷體" w:eastAsia="標楷體" w:hAnsi="標楷體" w:cs="新細明體"/>
          <w:bCs/>
          <w:color w:val="000000"/>
          <w:kern w:val="0"/>
          <w:szCs w:val="24"/>
        </w:rPr>
        <w:t>年度計畫預算之執行率，爰依</w:t>
      </w:r>
      <w:r>
        <w:rPr>
          <w:rFonts w:ascii="標楷體" w:eastAsia="標楷體" w:hAnsi="標楷體" w:cs="新細明體"/>
          <w:bCs/>
          <w:color w:val="000000"/>
          <w:kern w:val="0"/>
          <w:szCs w:val="24"/>
        </w:rPr>
        <w:t>C</w:t>
      </w:r>
      <w:r>
        <w:rPr>
          <w:rFonts w:ascii="標楷體" w:eastAsia="標楷體" w:hAnsi="標楷體" w:cs="新細明體"/>
          <w:bCs/>
          <w:color w:val="000000"/>
          <w:kern w:val="0"/>
          <w:szCs w:val="24"/>
        </w:rPr>
        <w:t>級巷弄長照站每週開站天數，設定欲推辦「老幼同樂」之必要執行場次，倘至年底結算未達標準者，則該站點辦理</w:t>
      </w:r>
      <w:r>
        <w:rPr>
          <w:rFonts w:ascii="標楷體" w:eastAsia="標楷體" w:hAnsi="標楷體" w:cs="新細明體"/>
          <w:bCs/>
          <w:color w:val="3333FF"/>
          <w:kern w:val="0"/>
          <w:szCs w:val="24"/>
        </w:rPr>
        <w:t>客家文化活動費</w:t>
      </w:r>
      <w:r>
        <w:rPr>
          <w:rFonts w:ascii="標楷體" w:eastAsia="標楷體" w:hAnsi="標楷體" w:cs="新細明體"/>
          <w:bCs/>
          <w:color w:val="000000"/>
          <w:kern w:val="0"/>
          <w:szCs w:val="24"/>
        </w:rPr>
        <w:t>將按比例酌減，標準設定如下：</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(1)</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1~2</w:t>
      </w:r>
      <w:r>
        <w:rPr>
          <w:rFonts w:ascii="標楷體" w:eastAsia="標楷體" w:hAnsi="標楷體" w:cs="新細明體"/>
          <w:bCs/>
          <w:color w:val="000000"/>
          <w:kern w:val="0"/>
          <w:szCs w:val="24"/>
        </w:rPr>
        <w:t>天之站點：應執行至少</w:t>
      </w:r>
      <w:r>
        <w:rPr>
          <w:rFonts w:ascii="標楷體" w:eastAsia="標楷體" w:hAnsi="標楷體" w:cs="新細明體"/>
          <w:bCs/>
          <w:color w:val="000000"/>
          <w:kern w:val="0"/>
          <w:szCs w:val="24"/>
        </w:rPr>
        <w:t>4</w:t>
      </w:r>
      <w:r>
        <w:rPr>
          <w:rFonts w:ascii="標楷體" w:eastAsia="標楷體" w:hAnsi="標楷體" w:cs="新細明體"/>
          <w:bCs/>
          <w:color w:val="000000"/>
          <w:kern w:val="0"/>
          <w:szCs w:val="24"/>
        </w:rPr>
        <w:t>場次。</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(2)</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3~4</w:t>
      </w:r>
      <w:r>
        <w:rPr>
          <w:rFonts w:ascii="標楷體" w:eastAsia="標楷體" w:hAnsi="標楷體" w:cs="新細明體"/>
          <w:bCs/>
          <w:color w:val="000000"/>
          <w:kern w:val="0"/>
          <w:szCs w:val="24"/>
        </w:rPr>
        <w:t>天之站點：應執行至少</w:t>
      </w:r>
      <w:r>
        <w:rPr>
          <w:rFonts w:ascii="標楷體" w:eastAsia="標楷體" w:hAnsi="標楷體" w:cs="新細明體"/>
          <w:bCs/>
          <w:color w:val="000000"/>
          <w:kern w:val="0"/>
          <w:szCs w:val="24"/>
        </w:rPr>
        <w:t>7</w:t>
      </w:r>
      <w:r>
        <w:rPr>
          <w:rFonts w:ascii="標楷體" w:eastAsia="標楷體" w:hAnsi="標楷體" w:cs="新細明體"/>
          <w:bCs/>
          <w:color w:val="000000"/>
          <w:kern w:val="0"/>
          <w:szCs w:val="24"/>
        </w:rPr>
        <w:t>場次。</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(3)</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5</w:t>
      </w:r>
      <w:r>
        <w:rPr>
          <w:rFonts w:ascii="標楷體" w:eastAsia="標楷體" w:hAnsi="標楷體" w:cs="新細明體"/>
          <w:bCs/>
          <w:color w:val="000000"/>
          <w:kern w:val="0"/>
          <w:szCs w:val="24"/>
        </w:rPr>
        <w:t>天之站點：應執行至少</w:t>
      </w:r>
      <w:r>
        <w:rPr>
          <w:rFonts w:ascii="標楷體" w:eastAsia="標楷體" w:hAnsi="標楷體" w:cs="新細明體"/>
          <w:bCs/>
          <w:color w:val="000000"/>
          <w:kern w:val="0"/>
          <w:szCs w:val="24"/>
        </w:rPr>
        <w:t>10</w:t>
      </w:r>
      <w:r>
        <w:rPr>
          <w:rFonts w:ascii="標楷體" w:eastAsia="標楷體" w:hAnsi="標楷體" w:cs="新細明體"/>
          <w:bCs/>
          <w:color w:val="000000"/>
          <w:kern w:val="0"/>
          <w:szCs w:val="24"/>
        </w:rPr>
        <w:t>場次。</w:t>
      </w:r>
    </w:p>
    <w:p w:rsidR="00056CCC" w:rsidRDefault="00F74F8D">
      <w:pPr>
        <w:numPr>
          <w:ilvl w:val="0"/>
          <w:numId w:val="8"/>
        </w:numPr>
        <w:snapToGrid w:val="0"/>
        <w:spacing w:line="400" w:lineRule="exact"/>
      </w:pPr>
      <w:r>
        <w:rPr>
          <w:rFonts w:ascii="標楷體" w:eastAsia="標楷體" w:hAnsi="標楷體" w:cs="新細明體"/>
          <w:bCs/>
          <w:color w:val="000000"/>
          <w:kern w:val="0"/>
          <w:szCs w:val="24"/>
        </w:rPr>
        <w:t>各站點倘於計畫提出辦理「老幼同樂」之申請，惟至年底皆未辦理「老幼同樂」者，則該站點辦理</w:t>
      </w:r>
      <w:r>
        <w:rPr>
          <w:rFonts w:ascii="標楷體" w:eastAsia="標楷體" w:hAnsi="標楷體" w:cs="新細明體"/>
          <w:bCs/>
          <w:color w:val="3333FF"/>
          <w:kern w:val="0"/>
          <w:szCs w:val="24"/>
        </w:rPr>
        <w:t>客家文化活動費</w:t>
      </w:r>
      <w:r>
        <w:rPr>
          <w:rFonts w:ascii="標楷體" w:eastAsia="標楷體" w:hAnsi="標楷體" w:cs="新細明體"/>
          <w:bCs/>
          <w:color w:val="000000"/>
          <w:kern w:val="0"/>
          <w:szCs w:val="24"/>
        </w:rPr>
        <w:t>將減為無辦理老幼同樂之經費，標準如下：</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(1)</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1~2</w:t>
      </w:r>
      <w:r>
        <w:rPr>
          <w:rFonts w:ascii="標楷體" w:eastAsia="標楷體" w:hAnsi="標楷體" w:cs="新細明體"/>
          <w:bCs/>
          <w:color w:val="000000"/>
          <w:kern w:val="0"/>
          <w:szCs w:val="24"/>
        </w:rPr>
        <w:t>天之站點：新臺幣</w:t>
      </w:r>
      <w:r>
        <w:rPr>
          <w:rFonts w:ascii="標楷體" w:eastAsia="標楷體" w:hAnsi="標楷體" w:cs="新細明體"/>
          <w:bCs/>
          <w:color w:val="000000"/>
          <w:kern w:val="0"/>
          <w:szCs w:val="24"/>
        </w:rPr>
        <w:t>(</w:t>
      </w:r>
      <w:r>
        <w:rPr>
          <w:rFonts w:ascii="標楷體" w:eastAsia="標楷體" w:hAnsi="標楷體" w:cs="新細明體"/>
          <w:bCs/>
          <w:color w:val="000000"/>
          <w:kern w:val="0"/>
          <w:szCs w:val="24"/>
        </w:rPr>
        <w:t>以下同</w:t>
      </w:r>
      <w:r>
        <w:rPr>
          <w:rFonts w:ascii="標楷體" w:eastAsia="標楷體" w:hAnsi="標楷體" w:cs="新細明體"/>
          <w:bCs/>
          <w:color w:val="000000"/>
          <w:kern w:val="0"/>
          <w:szCs w:val="24"/>
        </w:rPr>
        <w:t>)2</w:t>
      </w:r>
      <w:r>
        <w:rPr>
          <w:rFonts w:ascii="標楷體" w:eastAsia="標楷體" w:hAnsi="標楷體" w:cs="新細明體"/>
          <w:bCs/>
          <w:color w:val="000000"/>
          <w:kern w:val="0"/>
          <w:szCs w:val="24"/>
        </w:rPr>
        <w:t>萬元整。</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(2)</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3~4</w:t>
      </w:r>
      <w:r>
        <w:rPr>
          <w:rFonts w:ascii="標楷體" w:eastAsia="標楷體" w:hAnsi="標楷體" w:cs="新細明體"/>
          <w:bCs/>
          <w:color w:val="000000"/>
          <w:kern w:val="0"/>
          <w:szCs w:val="24"/>
        </w:rPr>
        <w:t>天之站點：</w:t>
      </w:r>
      <w:r>
        <w:rPr>
          <w:rFonts w:ascii="標楷體" w:eastAsia="標楷體" w:hAnsi="標楷體" w:cs="新細明體"/>
          <w:bCs/>
          <w:color w:val="000000"/>
          <w:kern w:val="0"/>
          <w:szCs w:val="24"/>
        </w:rPr>
        <w:t>2</w:t>
      </w:r>
      <w:r>
        <w:rPr>
          <w:rFonts w:ascii="標楷體" w:eastAsia="標楷體" w:hAnsi="標楷體" w:cs="新細明體"/>
          <w:bCs/>
          <w:color w:val="000000"/>
          <w:kern w:val="0"/>
          <w:szCs w:val="24"/>
        </w:rPr>
        <w:t>萬</w:t>
      </w:r>
      <w:r>
        <w:rPr>
          <w:rFonts w:ascii="標楷體" w:eastAsia="標楷體" w:hAnsi="標楷體" w:cs="新細明體"/>
          <w:bCs/>
          <w:color w:val="000000"/>
          <w:kern w:val="0"/>
          <w:szCs w:val="24"/>
        </w:rPr>
        <w:t>5,000</w:t>
      </w:r>
      <w:r>
        <w:rPr>
          <w:rFonts w:ascii="標楷體" w:eastAsia="標楷體" w:hAnsi="標楷體" w:cs="新細明體"/>
          <w:bCs/>
          <w:color w:val="000000"/>
          <w:kern w:val="0"/>
          <w:szCs w:val="24"/>
        </w:rPr>
        <w:t>元整。</w:t>
      </w:r>
      <w:r>
        <w:rPr>
          <w:rFonts w:ascii="標楷體" w:eastAsia="標楷體" w:hAnsi="標楷體" w:cs="新細明體"/>
          <w:bCs/>
          <w:color w:val="000000"/>
          <w:kern w:val="0"/>
          <w:szCs w:val="24"/>
        </w:rPr>
        <w:br/>
      </w:r>
      <w:r>
        <w:rPr>
          <w:rFonts w:ascii="標楷體" w:eastAsia="標楷體" w:hAnsi="標楷體" w:cs="新細明體"/>
          <w:bCs/>
          <w:color w:val="000000"/>
          <w:kern w:val="0"/>
          <w:szCs w:val="24"/>
        </w:rPr>
        <w:t>(3)</w:t>
      </w:r>
      <w:r>
        <w:rPr>
          <w:rFonts w:ascii="標楷體" w:eastAsia="標楷體" w:hAnsi="標楷體" w:cs="新細明體"/>
          <w:bCs/>
          <w:color w:val="000000"/>
          <w:kern w:val="0"/>
          <w:szCs w:val="24"/>
        </w:rPr>
        <w:t>開站</w:t>
      </w:r>
      <w:r>
        <w:rPr>
          <w:rFonts w:ascii="標楷體" w:eastAsia="標楷體" w:hAnsi="標楷體" w:cs="新細明體"/>
          <w:bCs/>
          <w:color w:val="000000"/>
          <w:kern w:val="0"/>
          <w:szCs w:val="24"/>
        </w:rPr>
        <w:t>5</w:t>
      </w:r>
      <w:r>
        <w:rPr>
          <w:rFonts w:ascii="標楷體" w:eastAsia="標楷體" w:hAnsi="標楷體" w:cs="新細明體"/>
          <w:bCs/>
          <w:color w:val="000000"/>
          <w:kern w:val="0"/>
          <w:szCs w:val="24"/>
        </w:rPr>
        <w:t>天之站點：</w:t>
      </w:r>
      <w:r>
        <w:rPr>
          <w:rFonts w:ascii="標楷體" w:eastAsia="標楷體" w:hAnsi="標楷體" w:cs="新細明體"/>
          <w:bCs/>
          <w:color w:val="000000"/>
          <w:kern w:val="0"/>
          <w:szCs w:val="24"/>
        </w:rPr>
        <w:t>3</w:t>
      </w:r>
      <w:r>
        <w:rPr>
          <w:rFonts w:ascii="標楷體" w:eastAsia="標楷體" w:hAnsi="標楷體" w:cs="新細明體"/>
          <w:bCs/>
          <w:color w:val="000000"/>
          <w:kern w:val="0"/>
          <w:szCs w:val="24"/>
        </w:rPr>
        <w:t>萬元整。</w:t>
      </w:r>
    </w:p>
    <w:p w:rsidR="00056CCC" w:rsidRDefault="00F74F8D">
      <w:pPr>
        <w:pStyle w:val="af3"/>
        <w:numPr>
          <w:ilvl w:val="0"/>
          <w:numId w:val="9"/>
        </w:numPr>
        <w:snapToGrid w:val="0"/>
        <w:spacing w:line="420" w:lineRule="exact"/>
        <w:ind w:left="1134"/>
        <w:jc w:val="both"/>
      </w:pPr>
      <w:r>
        <w:rPr>
          <w:rFonts w:ascii="標楷體" w:eastAsia="標楷體" w:hAnsi="標楷體" w:cs="標楷體"/>
          <w:b/>
          <w:bCs/>
          <w:color w:val="FF0000"/>
          <w:sz w:val="28"/>
          <w:szCs w:val="28"/>
        </w:rPr>
        <w:t>「老幼同樂」活動</w:t>
      </w:r>
      <w:r>
        <w:rPr>
          <w:rFonts w:ascii="標楷體" w:eastAsia="標楷體" w:hAnsi="標楷體" w:cs="標楷體"/>
          <w:bCs/>
          <w:color w:val="FF0000"/>
          <w:sz w:val="28"/>
          <w:szCs w:val="28"/>
        </w:rPr>
        <w:t>：主要係提升「銀髮力」，使具各類專長之長者能以客語與學童互動，以落實老幼同樂及客語向下扎根之目標。</w:t>
      </w:r>
    </w:p>
    <w:p w:rsidR="00056CCC" w:rsidRDefault="00F74F8D">
      <w:pPr>
        <w:snapToGrid w:val="0"/>
        <w:spacing w:line="420" w:lineRule="exact"/>
        <w:ind w:left="1418"/>
        <w:jc w:val="both"/>
      </w:pPr>
      <w:r>
        <w:rPr>
          <w:rFonts w:ascii="標楷體" w:eastAsia="標楷體" w:hAnsi="標楷體" w:cs="標楷體"/>
          <w:bCs/>
          <w:color w:val="FF0000"/>
          <w:sz w:val="28"/>
          <w:szCs w:val="28"/>
        </w:rPr>
        <w:t>「老幼同樂」活動類型如下：</w:t>
      </w:r>
    </w:p>
    <w:p w:rsidR="00056CCC" w:rsidRDefault="00F74F8D">
      <w:pPr>
        <w:numPr>
          <w:ilvl w:val="0"/>
          <w:numId w:val="10"/>
        </w:numPr>
        <w:tabs>
          <w:tab w:val="left" w:pos="1701"/>
        </w:tabs>
        <w:snapToGrid w:val="0"/>
        <w:spacing w:line="420" w:lineRule="exact"/>
        <w:ind w:left="1698" w:hanging="28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語文類：如說故事</w:t>
      </w:r>
      <w:r>
        <w:rPr>
          <w:rFonts w:ascii="標楷體" w:eastAsia="標楷體" w:hAnsi="標楷體" w:cs="標楷體"/>
          <w:bCs/>
          <w:color w:val="FF0000"/>
          <w:sz w:val="28"/>
          <w:szCs w:val="28"/>
        </w:rPr>
        <w:t>(</w:t>
      </w:r>
      <w:r>
        <w:rPr>
          <w:rFonts w:ascii="標楷體" w:eastAsia="標楷體" w:hAnsi="標楷體" w:cs="標楷體"/>
          <w:bCs/>
          <w:color w:val="FF0000"/>
          <w:sz w:val="28"/>
          <w:szCs w:val="28"/>
        </w:rPr>
        <w:t>含生命歷程</w:t>
      </w:r>
      <w:r>
        <w:rPr>
          <w:rFonts w:ascii="標楷體" w:eastAsia="標楷體" w:hAnsi="標楷體" w:cs="標楷體"/>
          <w:bCs/>
          <w:color w:val="FF0000"/>
          <w:sz w:val="28"/>
          <w:szCs w:val="28"/>
        </w:rPr>
        <w:t>)</w:t>
      </w:r>
      <w:r>
        <w:rPr>
          <w:rFonts w:ascii="標楷體" w:eastAsia="標楷體" w:hAnsi="標楷體" w:cs="標楷體"/>
          <w:bCs/>
          <w:color w:val="FF0000"/>
          <w:sz w:val="28"/>
          <w:szCs w:val="28"/>
        </w:rPr>
        <w:t>、客語念謠</w:t>
      </w:r>
      <w:r>
        <w:rPr>
          <w:rFonts w:ascii="標楷體" w:eastAsia="標楷體" w:hAnsi="標楷體" w:cs="標楷體"/>
          <w:bCs/>
          <w:color w:val="FF0000"/>
          <w:sz w:val="28"/>
          <w:szCs w:val="28"/>
        </w:rPr>
        <w:t>(</w:t>
      </w:r>
      <w:r>
        <w:rPr>
          <w:rFonts w:ascii="標楷體" w:eastAsia="標楷體" w:hAnsi="標楷體" w:cs="標楷體"/>
          <w:bCs/>
          <w:color w:val="FF0000"/>
          <w:sz w:val="28"/>
          <w:szCs w:val="28"/>
        </w:rPr>
        <w:t>童謠</w:t>
      </w:r>
      <w:r>
        <w:rPr>
          <w:rFonts w:ascii="標楷體" w:eastAsia="標楷體" w:hAnsi="標楷體" w:cs="標楷體"/>
          <w:bCs/>
          <w:color w:val="FF0000"/>
          <w:sz w:val="28"/>
          <w:szCs w:val="28"/>
        </w:rPr>
        <w:t>)</w:t>
      </w:r>
      <w:r>
        <w:rPr>
          <w:rFonts w:ascii="標楷體" w:eastAsia="標楷體" w:hAnsi="標楷體" w:cs="標楷體"/>
          <w:bCs/>
          <w:color w:val="FF0000"/>
          <w:sz w:val="28"/>
          <w:szCs w:val="28"/>
        </w:rPr>
        <w:t>、客家歌等。</w:t>
      </w:r>
    </w:p>
    <w:p w:rsidR="00056CCC" w:rsidRDefault="00F74F8D">
      <w:pPr>
        <w:numPr>
          <w:ilvl w:val="0"/>
          <w:numId w:val="10"/>
        </w:numPr>
        <w:tabs>
          <w:tab w:val="left" w:pos="1701"/>
        </w:tabs>
        <w:snapToGrid w:val="0"/>
        <w:spacing w:line="420" w:lineRule="exact"/>
        <w:ind w:left="2835" w:hanging="1417"/>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藝文類：如客家戲曲、八音、畫畫、書法、客家童玩等。</w:t>
      </w:r>
    </w:p>
    <w:p w:rsidR="00056CCC" w:rsidRDefault="00F74F8D">
      <w:pPr>
        <w:numPr>
          <w:ilvl w:val="0"/>
          <w:numId w:val="10"/>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律動類：如律動舞蹈。</w:t>
      </w:r>
    </w:p>
    <w:p w:rsidR="00056CCC" w:rsidRDefault="00F74F8D">
      <w:pPr>
        <w:numPr>
          <w:ilvl w:val="0"/>
          <w:numId w:val="10"/>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美食類：客家粄類或點心等製作。</w:t>
      </w:r>
    </w:p>
    <w:p w:rsidR="00056CCC" w:rsidRDefault="00F74F8D">
      <w:pPr>
        <w:numPr>
          <w:ilvl w:val="0"/>
          <w:numId w:val="10"/>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勞動類：園藝植物或農作物等。</w:t>
      </w:r>
    </w:p>
    <w:p w:rsidR="00056CCC" w:rsidRDefault="00F74F8D">
      <w:pPr>
        <w:numPr>
          <w:ilvl w:val="0"/>
          <w:numId w:val="10"/>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遊戲類：桌遊、打彈珠、捉迷藏、木頭人等遊戲。</w:t>
      </w:r>
    </w:p>
    <w:p w:rsidR="00056CCC" w:rsidRDefault="00F74F8D">
      <w:pPr>
        <w:tabs>
          <w:tab w:val="left" w:pos="1701"/>
        </w:tabs>
        <w:snapToGrid w:val="0"/>
        <w:spacing w:line="420" w:lineRule="exact"/>
        <w:ind w:left="1418"/>
        <w:rPr>
          <w:rFonts w:ascii="標楷體" w:eastAsia="標楷體" w:hAnsi="標楷體" w:cs="標楷體"/>
          <w:bCs/>
          <w:color w:val="FF0000"/>
          <w:sz w:val="28"/>
          <w:szCs w:val="28"/>
        </w:rPr>
      </w:pPr>
      <w:r>
        <w:rPr>
          <w:rFonts w:ascii="標楷體" w:eastAsia="標楷體" w:hAnsi="標楷體" w:cs="標楷體"/>
          <w:bCs/>
          <w:color w:val="FF0000"/>
          <w:sz w:val="28"/>
          <w:szCs w:val="28"/>
        </w:rPr>
        <w:t>支用範圍：講師鐘點費、材料費、點心費、交通接駁費及保險費</w:t>
      </w:r>
    </w:p>
    <w:p w:rsidR="00056CCC" w:rsidRDefault="00F74F8D">
      <w:pPr>
        <w:snapToGrid w:val="0"/>
        <w:spacing w:line="420" w:lineRule="exact"/>
        <w:ind w:left="1558" w:hanging="140"/>
        <w:jc w:val="both"/>
      </w:pPr>
      <w:r>
        <w:rPr>
          <w:rFonts w:ascii="標楷體" w:eastAsia="標楷體" w:hAnsi="標楷體" w:cs="標楷體"/>
          <w:bCs/>
          <w:color w:val="FF0000"/>
          <w:sz w:val="28"/>
          <w:szCs w:val="28"/>
        </w:rPr>
        <w:lastRenderedPageBreak/>
        <w:t>等費用。</w:t>
      </w:r>
    </w:p>
    <w:p w:rsidR="00056CCC" w:rsidRDefault="00F74F8D">
      <w:pPr>
        <w:pStyle w:val="af3"/>
        <w:numPr>
          <w:ilvl w:val="0"/>
          <w:numId w:val="9"/>
        </w:numPr>
        <w:ind w:left="1276"/>
      </w:pPr>
      <w:r>
        <w:rPr>
          <w:rFonts w:ascii="標楷體" w:eastAsia="標楷體" w:hAnsi="標楷體" w:cs="標楷體"/>
          <w:b/>
          <w:bCs/>
          <w:color w:val="FF0000"/>
          <w:sz w:val="28"/>
          <w:szCs w:val="28"/>
        </w:rPr>
        <w:t>「青銀共融」活動</w:t>
      </w:r>
      <w:r>
        <w:rPr>
          <w:rFonts w:ascii="標楷體" w:eastAsia="標楷體" w:hAnsi="標楷體" w:cs="標楷體"/>
          <w:bCs/>
          <w:color w:val="FF0000"/>
          <w:sz w:val="28"/>
          <w:szCs w:val="28"/>
        </w:rPr>
        <w:t>：透過青年與長者團體用客語互相讚美、對話、分享，創造青銀共學，辦理健康促進、文化及技藝傳承等活動。</w:t>
      </w:r>
    </w:p>
    <w:p w:rsidR="00056CCC" w:rsidRDefault="00F74F8D">
      <w:pPr>
        <w:snapToGrid w:val="0"/>
        <w:spacing w:line="420" w:lineRule="exact"/>
        <w:ind w:left="1418"/>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「青銀共融」活動類型如下：</w:t>
      </w:r>
    </w:p>
    <w:p w:rsidR="00056CCC" w:rsidRDefault="00F74F8D">
      <w:pPr>
        <w:numPr>
          <w:ilvl w:val="0"/>
          <w:numId w:val="11"/>
        </w:numPr>
        <w:tabs>
          <w:tab w:val="left" w:pos="1701"/>
        </w:tabs>
        <w:snapToGrid w:val="0"/>
        <w:spacing w:line="420" w:lineRule="exact"/>
        <w:ind w:left="1701" w:hanging="283"/>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談話類</w:t>
      </w:r>
      <w:r>
        <w:rPr>
          <w:rFonts w:ascii="標楷體" w:eastAsia="標楷體" w:hAnsi="標楷體" w:cs="標楷體"/>
          <w:bCs/>
          <w:color w:val="FF0000"/>
          <w:sz w:val="28"/>
          <w:szCs w:val="28"/>
        </w:rPr>
        <w:t>:</w:t>
      </w:r>
      <w:r>
        <w:rPr>
          <w:rFonts w:ascii="標楷體" w:eastAsia="標楷體" w:hAnsi="標楷體" w:cs="標楷體"/>
          <w:bCs/>
          <w:color w:val="FF0000"/>
          <w:sz w:val="28"/>
          <w:szCs w:val="28"/>
        </w:rPr>
        <w:t>生命歷程經驗分享等</w:t>
      </w:r>
    </w:p>
    <w:p w:rsidR="00056CCC" w:rsidRDefault="00F74F8D">
      <w:pPr>
        <w:numPr>
          <w:ilvl w:val="0"/>
          <w:numId w:val="11"/>
        </w:numPr>
        <w:tabs>
          <w:tab w:val="left" w:pos="1701"/>
        </w:tabs>
        <w:snapToGrid w:val="0"/>
        <w:spacing w:line="420" w:lineRule="exact"/>
        <w:ind w:left="1701" w:hanging="283"/>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藝文類：如客家歌曲、戲曲、八音、畫畫、書法等。</w:t>
      </w:r>
    </w:p>
    <w:p w:rsidR="00056CCC" w:rsidRDefault="00F74F8D">
      <w:pPr>
        <w:numPr>
          <w:ilvl w:val="0"/>
          <w:numId w:val="11"/>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健康促進類：如健康促進、律動舞蹈、健行等。</w:t>
      </w:r>
    </w:p>
    <w:p w:rsidR="00056CCC" w:rsidRDefault="00F74F8D">
      <w:pPr>
        <w:numPr>
          <w:ilvl w:val="0"/>
          <w:numId w:val="11"/>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美食類：客家粄類或點心製作、共煮等。</w:t>
      </w:r>
    </w:p>
    <w:p w:rsidR="00056CCC" w:rsidRDefault="00F74F8D">
      <w:pPr>
        <w:numPr>
          <w:ilvl w:val="0"/>
          <w:numId w:val="11"/>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勞動類：園藝植物、農作物或製作手工藝品等。</w:t>
      </w:r>
    </w:p>
    <w:p w:rsidR="00056CCC" w:rsidRDefault="00F74F8D">
      <w:pPr>
        <w:numPr>
          <w:ilvl w:val="0"/>
          <w:numId w:val="11"/>
        </w:numPr>
        <w:tabs>
          <w:tab w:val="left" w:pos="1701"/>
        </w:tabs>
        <w:snapToGrid w:val="0"/>
        <w:spacing w:line="420" w:lineRule="exact"/>
        <w:ind w:left="1418" w:firstLine="0"/>
        <w:jc w:val="both"/>
        <w:rPr>
          <w:rFonts w:ascii="標楷體" w:eastAsia="標楷體" w:hAnsi="標楷體" w:cs="標楷體"/>
          <w:bCs/>
          <w:color w:val="FF0000"/>
          <w:sz w:val="28"/>
          <w:szCs w:val="28"/>
        </w:rPr>
      </w:pPr>
      <w:r>
        <w:rPr>
          <w:rFonts w:ascii="標楷體" w:eastAsia="標楷體" w:hAnsi="標楷體" w:cs="標楷體"/>
          <w:bCs/>
          <w:color w:val="FF0000"/>
          <w:sz w:val="28"/>
          <w:szCs w:val="28"/>
        </w:rPr>
        <w:t>數位資訊類：桌遊、手機、照相、拍攝影片等。</w:t>
      </w:r>
    </w:p>
    <w:p w:rsidR="00056CCC" w:rsidRDefault="00F74F8D">
      <w:pPr>
        <w:pStyle w:val="af3"/>
        <w:tabs>
          <w:tab w:val="left" w:pos="1985"/>
        </w:tabs>
        <w:suppressAutoHyphens w:val="0"/>
        <w:spacing w:line="400" w:lineRule="exact"/>
        <w:ind w:left="1416" w:firstLine="1"/>
        <w:jc w:val="both"/>
        <w:textAlignment w:val="auto"/>
      </w:pPr>
      <w:r>
        <w:rPr>
          <w:rFonts w:ascii="標楷體" w:eastAsia="標楷體" w:hAnsi="標楷體" w:cs="標楷體"/>
          <w:b/>
          <w:bCs/>
          <w:color w:val="FF0000"/>
          <w:sz w:val="28"/>
          <w:szCs w:val="28"/>
          <w:u w:val="single"/>
        </w:rPr>
        <w:t>本項請各伯公照護站依附件</w:t>
      </w:r>
      <w:r>
        <w:rPr>
          <w:rFonts w:ascii="標楷體" w:eastAsia="標楷體" w:hAnsi="標楷體" w:cs="標楷體"/>
          <w:b/>
          <w:bCs/>
          <w:color w:val="FF0000"/>
          <w:sz w:val="28"/>
          <w:szCs w:val="28"/>
          <w:u w:val="single"/>
        </w:rPr>
        <w:t>2-2</w:t>
      </w:r>
      <w:r>
        <w:rPr>
          <w:rFonts w:ascii="標楷體" w:eastAsia="標楷體" w:hAnsi="標楷體"/>
          <w:b/>
          <w:color w:val="FF0000"/>
          <w:sz w:val="28"/>
          <w:szCs w:val="28"/>
          <w:u w:val="single"/>
        </w:rPr>
        <w:t>提出申辦需求，由各縣市政府彙整後向本會提案，經本會勞務採購案之承商彙整站點需求、招募青年及辦理培訓，並依各縣市需求進行後續「青銀共融」之公共服務，相關費用由本會支應</w:t>
      </w:r>
      <w:r>
        <w:rPr>
          <w:rFonts w:ascii="標楷體" w:eastAsia="標楷體" w:hAnsi="標楷體" w:cs="標楷體"/>
          <w:bCs/>
          <w:color w:val="FF0000"/>
          <w:sz w:val="28"/>
          <w:szCs w:val="28"/>
        </w:rPr>
        <w:t>。</w:t>
      </w:r>
    </w:p>
    <w:p w:rsidR="00056CCC" w:rsidRDefault="00F74F8D">
      <w:pPr>
        <w:snapToGrid w:val="0"/>
        <w:spacing w:line="420" w:lineRule="exact"/>
        <w:ind w:left="993" w:hanging="426"/>
      </w:pPr>
      <w:r>
        <w:rPr>
          <w:rFonts w:ascii="標楷體" w:eastAsia="標楷體" w:hAnsi="標楷體" w:cs="標楷體"/>
          <w:bCs/>
          <w:color w:val="000000"/>
          <w:sz w:val="28"/>
          <w:szCs w:val="28"/>
        </w:rPr>
        <w:t>2.</w:t>
      </w:r>
      <w:r>
        <w:rPr>
          <w:rFonts w:ascii="標楷體" w:eastAsia="標楷體" w:hAnsi="標楷體" w:cs="標楷體"/>
          <w:bCs/>
          <w:color w:val="0000FF"/>
          <w:sz w:val="28"/>
          <w:szCs w:val="28"/>
        </w:rPr>
        <w:t>「</w:t>
      </w:r>
      <w:r>
        <w:rPr>
          <w:rFonts w:ascii="標楷體" w:eastAsia="標楷體" w:hAnsi="標楷體" w:cs="標楷體"/>
          <w:bCs/>
          <w:color w:val="3333FF"/>
          <w:sz w:val="28"/>
          <w:szCs w:val="28"/>
        </w:rPr>
        <w:t>輔導加值」標準</w:t>
      </w:r>
      <w:r>
        <w:rPr>
          <w:rFonts w:ascii="標楷體" w:eastAsia="標楷體" w:hAnsi="標楷體" w:cs="標楷體"/>
          <w:bCs/>
          <w:color w:val="000000"/>
          <w:sz w:val="28"/>
          <w:szCs w:val="28"/>
        </w:rPr>
        <w:t>(</w:t>
      </w:r>
      <w:r>
        <w:rPr>
          <w:rFonts w:ascii="標楷體" w:eastAsia="標楷體" w:hAnsi="標楷體" w:cs="標楷體"/>
          <w:bCs/>
          <w:color w:val="000000"/>
          <w:sz w:val="28"/>
          <w:szCs w:val="28"/>
          <w:shd w:val="clear" w:color="auto" w:fill="FFFFFF"/>
        </w:rPr>
        <w:t>詳附件</w:t>
      </w:r>
      <w:r>
        <w:rPr>
          <w:rFonts w:ascii="標楷體" w:eastAsia="標楷體" w:hAnsi="標楷體" w:cs="標楷體"/>
          <w:bCs/>
          <w:color w:val="000000"/>
          <w:sz w:val="28"/>
          <w:szCs w:val="28"/>
          <w:shd w:val="clear" w:color="auto" w:fill="FFFFFF"/>
        </w:rPr>
        <w:t>2</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申請單位為各縣</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市</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shd w:val="clear" w:color="auto" w:fill="FFFFFF"/>
        </w:rPr>
        <w:t>政府</w:t>
      </w:r>
      <w:r>
        <w:rPr>
          <w:rFonts w:ascii="標楷體" w:eastAsia="標楷體" w:hAnsi="標楷體" w:cs="標楷體"/>
          <w:bCs/>
          <w:color w:val="000000"/>
          <w:sz w:val="28"/>
          <w:szCs w:val="28"/>
          <w:shd w:val="clear" w:color="auto" w:fill="FFFFFF"/>
        </w:rPr>
        <w:t>)</w:t>
      </w:r>
      <w:r>
        <w:rPr>
          <w:rFonts w:ascii="標楷體" w:eastAsia="標楷體" w:hAnsi="標楷體" w:cs="標楷體"/>
          <w:bCs/>
          <w:color w:val="000000"/>
          <w:sz w:val="28"/>
          <w:szCs w:val="28"/>
        </w:rPr>
        <w:t>：</w:t>
      </w:r>
    </w:p>
    <w:p w:rsidR="00056CCC" w:rsidRDefault="00F74F8D">
      <w:pPr>
        <w:snapToGrid w:val="0"/>
        <w:spacing w:line="420" w:lineRule="exact"/>
        <w:ind w:left="993" w:hanging="426"/>
        <w:jc w:val="both"/>
      </w:pPr>
      <w:r>
        <w:rPr>
          <w:rFonts w:ascii="標楷體" w:eastAsia="標楷體" w:hAnsi="標楷體" w:cs="標楷體"/>
          <w:bCs/>
          <w:color w:val="000000"/>
          <w:sz w:val="28"/>
          <w:szCs w:val="28"/>
        </w:rPr>
        <w:t xml:space="preserve">   </w:t>
      </w:r>
      <w:r>
        <w:rPr>
          <w:rFonts w:ascii="標楷體" w:eastAsia="標楷體" w:hAnsi="標楷體"/>
          <w:b/>
          <w:color w:val="FF0000"/>
          <w:sz w:val="28"/>
          <w:szCs w:val="32"/>
          <w:lang w:eastAsia="zh-HK"/>
        </w:rPr>
        <w:t>督導訪視費</w:t>
      </w:r>
      <w:r>
        <w:rPr>
          <w:rFonts w:ascii="標楷體" w:eastAsia="標楷體" w:hAnsi="標楷體"/>
          <w:color w:val="FF0000"/>
          <w:sz w:val="28"/>
          <w:szCs w:val="32"/>
        </w:rPr>
        <w:t>：為提升計畫執行效益，各縣</w:t>
      </w:r>
      <w:r>
        <w:rPr>
          <w:rFonts w:ascii="標楷體" w:eastAsia="標楷體" w:hAnsi="標楷體"/>
          <w:color w:val="FF0000"/>
          <w:sz w:val="28"/>
          <w:szCs w:val="32"/>
        </w:rPr>
        <w:t>(</w:t>
      </w:r>
      <w:r>
        <w:rPr>
          <w:rFonts w:ascii="標楷體" w:eastAsia="標楷體" w:hAnsi="標楷體"/>
          <w:color w:val="FF0000"/>
          <w:sz w:val="28"/>
          <w:szCs w:val="32"/>
        </w:rPr>
        <w:t>市</w:t>
      </w:r>
      <w:r>
        <w:rPr>
          <w:rFonts w:ascii="標楷體" w:eastAsia="標楷體" w:hAnsi="標楷體"/>
          <w:color w:val="FF0000"/>
          <w:sz w:val="28"/>
          <w:szCs w:val="32"/>
        </w:rPr>
        <w:t>)</w:t>
      </w:r>
      <w:r>
        <w:rPr>
          <w:rFonts w:ascii="標楷體" w:eastAsia="標楷體" w:hAnsi="標楷體"/>
          <w:color w:val="FF0000"/>
          <w:sz w:val="28"/>
          <w:szCs w:val="32"/>
        </w:rPr>
        <w:t>政府統籌辦理各站「督導訪視」作業。</w:t>
      </w:r>
      <w:r>
        <w:rPr>
          <w:rFonts w:ascii="標楷體" w:eastAsia="標楷體" w:hAnsi="標楷體"/>
          <w:color w:val="FF0000"/>
          <w:sz w:val="28"/>
          <w:szCs w:val="32"/>
          <w:lang w:eastAsia="zh-HK"/>
        </w:rPr>
        <w:t>以向本會申請分攤經費之伯公照護站數量核算費用</w:t>
      </w:r>
      <w:r>
        <w:rPr>
          <w:rFonts w:ascii="標楷體" w:eastAsia="標楷體" w:hAnsi="標楷體"/>
          <w:color w:val="FF0000"/>
          <w:sz w:val="28"/>
          <w:szCs w:val="32"/>
          <w:lang w:eastAsia="zh-HK"/>
        </w:rPr>
        <w:t>(</w:t>
      </w:r>
      <w:r>
        <w:rPr>
          <w:rFonts w:ascii="標楷體" w:eastAsia="標楷體" w:hAnsi="標楷體"/>
          <w:color w:val="FF0000"/>
          <w:sz w:val="28"/>
          <w:szCs w:val="32"/>
        </w:rPr>
        <w:t>除各縣市以自籌款支應外，皆應申辦經費</w:t>
      </w:r>
      <w:r>
        <w:rPr>
          <w:rFonts w:ascii="標楷體" w:eastAsia="標楷體" w:hAnsi="標楷體"/>
          <w:color w:val="FF0000"/>
          <w:sz w:val="28"/>
          <w:szCs w:val="32"/>
        </w:rPr>
        <w:t>)</w:t>
      </w:r>
      <w:r>
        <w:rPr>
          <w:rFonts w:ascii="標楷體" w:eastAsia="標楷體" w:hAnsi="標楷體"/>
          <w:color w:val="000000"/>
          <w:sz w:val="28"/>
          <w:szCs w:val="32"/>
          <w:lang w:eastAsia="zh-HK"/>
        </w:rPr>
        <w:t>，經費補助採分級計算</w:t>
      </w:r>
      <w:r>
        <w:rPr>
          <w:rFonts w:ascii="標楷體" w:eastAsia="標楷體" w:hAnsi="標楷體"/>
          <w:color w:val="000000"/>
          <w:sz w:val="28"/>
          <w:szCs w:val="32"/>
        </w:rPr>
        <w:t>如下：</w:t>
      </w:r>
      <w:r>
        <w:rPr>
          <w:rFonts w:ascii="標楷體" w:eastAsia="標楷體" w:hAnsi="標楷體"/>
          <w:color w:val="000000"/>
          <w:sz w:val="28"/>
          <w:szCs w:val="32"/>
          <w:lang w:eastAsia="zh-HK"/>
        </w:rPr>
        <w:t xml:space="preserve"> </w:t>
      </w:r>
    </w:p>
    <w:p w:rsidR="00056CCC" w:rsidRDefault="00F74F8D">
      <w:pPr>
        <w:pStyle w:val="af3"/>
        <w:numPr>
          <w:ilvl w:val="0"/>
          <w:numId w:val="12"/>
        </w:numPr>
        <w:tabs>
          <w:tab w:val="left" w:pos="-31680"/>
          <w:tab w:val="left" w:pos="-31409"/>
          <w:tab w:val="left" w:pos="-16768"/>
        </w:tabs>
        <w:snapToGrid w:val="0"/>
        <w:spacing w:line="420" w:lineRule="exact"/>
        <w:jc w:val="both"/>
      </w:pPr>
      <w:r>
        <w:rPr>
          <w:rFonts w:ascii="標楷體" w:eastAsia="標楷體" w:hAnsi="標楷體"/>
          <w:color w:val="000000"/>
          <w:sz w:val="28"/>
          <w:szCs w:val="32"/>
          <w:lang w:eastAsia="zh-HK"/>
        </w:rPr>
        <w:t>申請站數</w:t>
      </w:r>
      <w:r>
        <w:rPr>
          <w:rFonts w:ascii="標楷體" w:eastAsia="標楷體" w:hAnsi="標楷體"/>
          <w:color w:val="000000"/>
          <w:sz w:val="28"/>
          <w:szCs w:val="32"/>
          <w:lang w:eastAsia="zh-HK"/>
        </w:rPr>
        <w:t>20</w:t>
      </w:r>
      <w:r>
        <w:rPr>
          <w:rFonts w:ascii="標楷體" w:eastAsia="標楷體" w:hAnsi="標楷體"/>
          <w:color w:val="000000"/>
          <w:sz w:val="28"/>
          <w:szCs w:val="32"/>
          <w:lang w:eastAsia="zh-HK"/>
        </w:rPr>
        <w:t>站以下，每站</w:t>
      </w:r>
      <w:r>
        <w:rPr>
          <w:rFonts w:ascii="標楷體" w:eastAsia="標楷體" w:hAnsi="標楷體"/>
          <w:color w:val="000000"/>
          <w:sz w:val="28"/>
          <w:szCs w:val="32"/>
          <w:lang w:eastAsia="zh-HK"/>
        </w:rPr>
        <w:t>7,000</w:t>
      </w:r>
      <w:r>
        <w:rPr>
          <w:rFonts w:ascii="標楷體" w:eastAsia="標楷體" w:hAnsi="標楷體"/>
          <w:color w:val="000000"/>
          <w:sz w:val="28"/>
          <w:szCs w:val="32"/>
          <w:lang w:eastAsia="zh-HK"/>
        </w:rPr>
        <w:t>元</w:t>
      </w:r>
      <w:r>
        <w:rPr>
          <w:rFonts w:ascii="標楷體" w:eastAsia="標楷體" w:hAnsi="標楷體"/>
          <w:color w:val="000000"/>
          <w:sz w:val="28"/>
          <w:szCs w:val="32"/>
        </w:rPr>
        <w:t>。</w:t>
      </w:r>
    </w:p>
    <w:p w:rsidR="00056CCC" w:rsidRDefault="00F74F8D">
      <w:pPr>
        <w:pStyle w:val="af3"/>
        <w:numPr>
          <w:ilvl w:val="0"/>
          <w:numId w:val="12"/>
        </w:numPr>
        <w:tabs>
          <w:tab w:val="left" w:pos="-31680"/>
          <w:tab w:val="left" w:pos="-31409"/>
          <w:tab w:val="left" w:pos="-16768"/>
        </w:tabs>
        <w:snapToGrid w:val="0"/>
        <w:spacing w:line="420" w:lineRule="exact"/>
        <w:jc w:val="both"/>
        <w:rPr>
          <w:rFonts w:ascii="標楷體" w:eastAsia="標楷體" w:hAnsi="標楷體"/>
          <w:color w:val="000000"/>
          <w:sz w:val="28"/>
          <w:szCs w:val="32"/>
          <w:lang w:eastAsia="zh-HK"/>
        </w:rPr>
      </w:pPr>
      <w:r>
        <w:rPr>
          <w:rFonts w:ascii="標楷體" w:eastAsia="標楷體" w:hAnsi="標楷體"/>
          <w:color w:val="000000"/>
          <w:sz w:val="28"/>
          <w:szCs w:val="32"/>
          <w:lang w:eastAsia="zh-HK"/>
        </w:rPr>
        <w:t>申請站數</w:t>
      </w:r>
      <w:r>
        <w:rPr>
          <w:rFonts w:ascii="標楷體" w:eastAsia="標楷體" w:hAnsi="標楷體"/>
          <w:color w:val="000000"/>
          <w:sz w:val="28"/>
          <w:szCs w:val="32"/>
          <w:lang w:eastAsia="zh-HK"/>
        </w:rPr>
        <w:t>21-45</w:t>
      </w:r>
      <w:r>
        <w:rPr>
          <w:rFonts w:ascii="標楷體" w:eastAsia="標楷體" w:hAnsi="標楷體"/>
          <w:color w:val="000000"/>
          <w:sz w:val="28"/>
          <w:szCs w:val="32"/>
          <w:lang w:eastAsia="zh-HK"/>
        </w:rPr>
        <w:t>站，每站</w:t>
      </w:r>
      <w:r>
        <w:rPr>
          <w:rFonts w:ascii="標楷體" w:eastAsia="標楷體" w:hAnsi="標楷體"/>
          <w:color w:val="000000"/>
          <w:sz w:val="28"/>
          <w:szCs w:val="32"/>
          <w:lang w:eastAsia="zh-HK"/>
        </w:rPr>
        <w:t>6,500</w:t>
      </w:r>
      <w:r>
        <w:rPr>
          <w:rFonts w:ascii="標楷體" w:eastAsia="標楷體" w:hAnsi="標楷體"/>
          <w:color w:val="000000"/>
          <w:sz w:val="28"/>
          <w:szCs w:val="32"/>
          <w:lang w:eastAsia="zh-HK"/>
        </w:rPr>
        <w:t>元。</w:t>
      </w:r>
    </w:p>
    <w:p w:rsidR="00056CCC" w:rsidRDefault="00F74F8D">
      <w:pPr>
        <w:pStyle w:val="af3"/>
        <w:numPr>
          <w:ilvl w:val="0"/>
          <w:numId w:val="12"/>
        </w:numPr>
        <w:tabs>
          <w:tab w:val="left" w:pos="-31680"/>
          <w:tab w:val="left" w:pos="-31409"/>
          <w:tab w:val="left" w:pos="-16768"/>
        </w:tabs>
        <w:snapToGrid w:val="0"/>
        <w:spacing w:line="420" w:lineRule="exact"/>
        <w:jc w:val="both"/>
        <w:rPr>
          <w:rFonts w:ascii="標楷體" w:eastAsia="標楷體" w:hAnsi="標楷體"/>
          <w:color w:val="000000"/>
          <w:sz w:val="28"/>
          <w:szCs w:val="32"/>
          <w:lang w:eastAsia="zh-HK"/>
        </w:rPr>
      </w:pPr>
      <w:r>
        <w:rPr>
          <w:rFonts w:ascii="標楷體" w:eastAsia="標楷體" w:hAnsi="標楷體"/>
          <w:color w:val="000000"/>
          <w:sz w:val="28"/>
          <w:szCs w:val="32"/>
          <w:lang w:eastAsia="zh-HK"/>
        </w:rPr>
        <w:t>申請站數</w:t>
      </w:r>
      <w:r>
        <w:rPr>
          <w:rFonts w:ascii="標楷體" w:eastAsia="標楷體" w:hAnsi="標楷體"/>
          <w:color w:val="000000"/>
          <w:sz w:val="28"/>
          <w:szCs w:val="32"/>
          <w:lang w:eastAsia="zh-HK"/>
        </w:rPr>
        <w:t>46-100</w:t>
      </w:r>
      <w:r>
        <w:rPr>
          <w:rFonts w:ascii="標楷體" w:eastAsia="標楷體" w:hAnsi="標楷體"/>
          <w:color w:val="000000"/>
          <w:sz w:val="28"/>
          <w:szCs w:val="32"/>
          <w:lang w:eastAsia="zh-HK"/>
        </w:rPr>
        <w:t>站，每站</w:t>
      </w:r>
      <w:r>
        <w:rPr>
          <w:rFonts w:ascii="標楷體" w:eastAsia="標楷體" w:hAnsi="標楷體"/>
          <w:color w:val="000000"/>
          <w:sz w:val="28"/>
          <w:szCs w:val="32"/>
          <w:lang w:eastAsia="zh-HK"/>
        </w:rPr>
        <w:t>6,000</w:t>
      </w:r>
      <w:r>
        <w:rPr>
          <w:rFonts w:ascii="標楷體" w:eastAsia="標楷體" w:hAnsi="標楷體"/>
          <w:color w:val="000000"/>
          <w:sz w:val="28"/>
          <w:szCs w:val="32"/>
          <w:lang w:eastAsia="zh-HK"/>
        </w:rPr>
        <w:t>元。</w:t>
      </w:r>
    </w:p>
    <w:p w:rsidR="00056CCC" w:rsidRDefault="00F74F8D">
      <w:pPr>
        <w:pStyle w:val="af3"/>
        <w:numPr>
          <w:ilvl w:val="0"/>
          <w:numId w:val="12"/>
        </w:numPr>
        <w:tabs>
          <w:tab w:val="left" w:pos="-31680"/>
          <w:tab w:val="left" w:pos="-31409"/>
          <w:tab w:val="left" w:pos="-16768"/>
        </w:tabs>
        <w:snapToGrid w:val="0"/>
        <w:spacing w:line="420" w:lineRule="exact"/>
        <w:jc w:val="both"/>
        <w:rPr>
          <w:rFonts w:ascii="標楷體" w:eastAsia="標楷體" w:hAnsi="標楷體"/>
          <w:color w:val="000000"/>
          <w:sz w:val="28"/>
          <w:szCs w:val="32"/>
          <w:lang w:eastAsia="zh-HK"/>
        </w:rPr>
      </w:pPr>
      <w:r>
        <w:rPr>
          <w:rFonts w:ascii="標楷體" w:eastAsia="標楷體" w:hAnsi="標楷體"/>
          <w:color w:val="000000"/>
          <w:sz w:val="28"/>
          <w:szCs w:val="32"/>
          <w:lang w:eastAsia="zh-HK"/>
        </w:rPr>
        <w:t>申請站數</w:t>
      </w:r>
      <w:r>
        <w:rPr>
          <w:rFonts w:ascii="標楷體" w:eastAsia="標楷體" w:hAnsi="標楷體"/>
          <w:color w:val="000000"/>
          <w:sz w:val="28"/>
          <w:szCs w:val="32"/>
          <w:lang w:eastAsia="zh-HK"/>
        </w:rPr>
        <w:t>101-150</w:t>
      </w:r>
      <w:r>
        <w:rPr>
          <w:rFonts w:ascii="標楷體" w:eastAsia="標楷體" w:hAnsi="標楷體"/>
          <w:color w:val="000000"/>
          <w:sz w:val="28"/>
          <w:szCs w:val="32"/>
          <w:lang w:eastAsia="zh-HK"/>
        </w:rPr>
        <w:t>站，每站</w:t>
      </w:r>
      <w:r>
        <w:rPr>
          <w:rFonts w:ascii="標楷體" w:eastAsia="標楷體" w:hAnsi="標楷體"/>
          <w:color w:val="000000"/>
          <w:sz w:val="28"/>
          <w:szCs w:val="32"/>
          <w:lang w:eastAsia="zh-HK"/>
        </w:rPr>
        <w:t>5,500</w:t>
      </w:r>
      <w:r>
        <w:rPr>
          <w:rFonts w:ascii="標楷體" w:eastAsia="標楷體" w:hAnsi="標楷體"/>
          <w:color w:val="000000"/>
          <w:sz w:val="28"/>
          <w:szCs w:val="32"/>
          <w:lang w:eastAsia="zh-HK"/>
        </w:rPr>
        <w:t>元。</w:t>
      </w:r>
    </w:p>
    <w:p w:rsidR="00056CCC" w:rsidRDefault="00F74F8D">
      <w:pPr>
        <w:tabs>
          <w:tab w:val="left" w:pos="851"/>
        </w:tabs>
        <w:snapToGrid w:val="0"/>
        <w:spacing w:line="420" w:lineRule="exact"/>
        <w:ind w:left="851"/>
      </w:pPr>
      <w:r>
        <w:rPr>
          <w:rFonts w:ascii="標楷體" w:eastAsia="標楷體" w:hAnsi="標楷體"/>
          <w:color w:val="000000"/>
          <w:sz w:val="28"/>
          <w:szCs w:val="32"/>
        </w:rPr>
        <w:t xml:space="preserve">    </w:t>
      </w:r>
      <w:r>
        <w:rPr>
          <w:rFonts w:ascii="標楷體" w:eastAsia="標楷體" w:hAnsi="標楷體"/>
          <w:color w:val="000000"/>
          <w:sz w:val="28"/>
          <w:szCs w:val="32"/>
        </w:rPr>
        <w:t>例如：</w:t>
      </w:r>
      <w:r>
        <w:rPr>
          <w:rFonts w:ascii="標楷體" w:eastAsia="標楷體" w:hAnsi="標楷體"/>
          <w:color w:val="000000"/>
          <w:sz w:val="28"/>
          <w:szCs w:val="32"/>
          <w:lang w:eastAsia="zh-HK"/>
        </w:rPr>
        <w:t>[30</w:t>
      </w:r>
      <w:r>
        <w:rPr>
          <w:rFonts w:ascii="標楷體" w:eastAsia="標楷體" w:hAnsi="標楷體"/>
          <w:color w:val="000000"/>
          <w:sz w:val="28"/>
          <w:szCs w:val="32"/>
          <w:lang w:eastAsia="zh-HK"/>
        </w:rPr>
        <w:t>站</w:t>
      </w:r>
      <w:r>
        <w:rPr>
          <w:rFonts w:ascii="標楷體" w:eastAsia="標楷體" w:hAnsi="標楷體"/>
          <w:color w:val="000000"/>
          <w:sz w:val="28"/>
          <w:szCs w:val="32"/>
        </w:rPr>
        <w:t>，計算式：</w:t>
      </w:r>
      <w:r>
        <w:rPr>
          <w:rFonts w:ascii="標楷體" w:eastAsia="標楷體" w:hAnsi="標楷體"/>
          <w:color w:val="000000"/>
          <w:sz w:val="28"/>
          <w:szCs w:val="32"/>
          <w:lang w:eastAsia="zh-HK"/>
        </w:rPr>
        <w:t>(20*7,000)+(10*6,500)=20</w:t>
      </w:r>
      <w:r>
        <w:rPr>
          <w:rFonts w:ascii="標楷體" w:eastAsia="標楷體" w:hAnsi="標楷體"/>
          <w:color w:val="000000"/>
          <w:sz w:val="28"/>
          <w:szCs w:val="32"/>
          <w:lang w:eastAsia="zh-HK"/>
        </w:rPr>
        <w:t>萬</w:t>
      </w:r>
      <w:r>
        <w:rPr>
          <w:rFonts w:ascii="標楷體" w:eastAsia="標楷體" w:hAnsi="標楷體"/>
          <w:color w:val="000000"/>
          <w:sz w:val="28"/>
          <w:szCs w:val="32"/>
          <w:lang w:eastAsia="zh-HK"/>
        </w:rPr>
        <w:t>5,000</w:t>
      </w:r>
      <w:r>
        <w:rPr>
          <w:rFonts w:ascii="標楷體" w:eastAsia="標楷體" w:hAnsi="標楷體"/>
          <w:color w:val="000000"/>
          <w:sz w:val="28"/>
          <w:szCs w:val="32"/>
          <w:lang w:eastAsia="zh-HK"/>
        </w:rPr>
        <w:t>元</w:t>
      </w:r>
      <w:r>
        <w:rPr>
          <w:rFonts w:ascii="標楷體" w:eastAsia="標楷體" w:hAnsi="標楷體"/>
          <w:color w:val="000000"/>
          <w:sz w:val="28"/>
          <w:szCs w:val="32"/>
          <w:lang w:eastAsia="zh-HK"/>
        </w:rPr>
        <w:t>]</w:t>
      </w:r>
    </w:p>
    <w:p w:rsidR="00056CCC" w:rsidRDefault="00F74F8D">
      <w:pPr>
        <w:numPr>
          <w:ilvl w:val="0"/>
          <w:numId w:val="1"/>
        </w:numPr>
        <w:spacing w:before="120" w:line="420" w:lineRule="exact"/>
      </w:pPr>
      <w:r>
        <w:rPr>
          <w:rFonts w:ascii="標楷體" w:eastAsia="標楷體" w:hAnsi="標楷體" w:cs="標楷體"/>
          <w:bCs/>
          <w:sz w:val="28"/>
          <w:szCs w:val="28"/>
        </w:rPr>
        <w:t>經費分攤支用原則與撥付方式：</w:t>
      </w:r>
    </w:p>
    <w:p w:rsidR="00056CCC" w:rsidRDefault="00F74F8D">
      <w:pPr>
        <w:numPr>
          <w:ilvl w:val="0"/>
          <w:numId w:val="13"/>
        </w:numPr>
        <w:spacing w:line="420" w:lineRule="exact"/>
        <w:ind w:left="993" w:hanging="709"/>
        <w:jc w:val="both"/>
      </w:pPr>
      <w:r>
        <w:rPr>
          <w:rFonts w:ascii="標楷體" w:eastAsia="標楷體" w:hAnsi="標楷體" w:cs="標楷體"/>
          <w:b/>
          <w:bCs/>
          <w:sz w:val="28"/>
          <w:szCs w:val="28"/>
          <w:u w:val="single"/>
          <w:lang w:eastAsia="zh-HK"/>
        </w:rPr>
        <w:t>有關</w:t>
      </w:r>
      <w:r>
        <w:rPr>
          <w:rFonts w:ascii="標楷體" w:eastAsia="標楷體" w:hAnsi="標楷體" w:cs="標楷體"/>
          <w:b/>
          <w:bCs/>
          <w:color w:val="3333FF"/>
          <w:sz w:val="28"/>
          <w:szCs w:val="28"/>
          <w:u w:val="single"/>
          <w:lang w:eastAsia="zh-HK"/>
        </w:rPr>
        <w:t>文化加值</w:t>
      </w:r>
      <w:r>
        <w:rPr>
          <w:rFonts w:ascii="標楷體" w:eastAsia="標楷體" w:hAnsi="標楷體" w:cs="標楷體"/>
          <w:b/>
          <w:bCs/>
          <w:color w:val="3333FF"/>
          <w:sz w:val="28"/>
          <w:szCs w:val="28"/>
          <w:u w:val="single"/>
        </w:rPr>
        <w:t>及輔導</w:t>
      </w:r>
      <w:r>
        <w:rPr>
          <w:rFonts w:ascii="標楷體" w:eastAsia="標楷體" w:hAnsi="標楷體" w:cs="標楷體"/>
          <w:b/>
          <w:bCs/>
          <w:color w:val="3333FF"/>
          <w:sz w:val="28"/>
          <w:szCs w:val="28"/>
          <w:u w:val="single"/>
          <w:lang w:eastAsia="zh-HK"/>
        </w:rPr>
        <w:t>加值</w:t>
      </w:r>
      <w:r>
        <w:rPr>
          <w:rFonts w:ascii="標楷體" w:eastAsia="標楷體" w:hAnsi="標楷體" w:cs="標楷體"/>
          <w:b/>
          <w:bCs/>
          <w:sz w:val="28"/>
          <w:szCs w:val="28"/>
          <w:u w:val="single"/>
        </w:rPr>
        <w:t>提案內容，請依附件</w:t>
      </w:r>
      <w:r>
        <w:rPr>
          <w:rFonts w:ascii="標楷體" w:eastAsia="標楷體" w:hAnsi="標楷體" w:cs="標楷體"/>
          <w:b/>
          <w:bCs/>
          <w:color w:val="3333FF"/>
          <w:sz w:val="28"/>
          <w:szCs w:val="28"/>
          <w:u w:val="single"/>
        </w:rPr>
        <w:t>2-1</w:t>
      </w:r>
      <w:r>
        <w:rPr>
          <w:rFonts w:ascii="標楷體" w:eastAsia="標楷體" w:hAnsi="標楷體" w:cs="標楷體"/>
          <w:b/>
          <w:bCs/>
          <w:color w:val="3333FF"/>
          <w:sz w:val="28"/>
          <w:szCs w:val="28"/>
          <w:u w:val="single"/>
        </w:rPr>
        <w:t>、</w:t>
      </w:r>
      <w:r>
        <w:rPr>
          <w:rFonts w:ascii="標楷體" w:eastAsia="標楷體" w:hAnsi="標楷體" w:cs="標楷體"/>
          <w:b/>
          <w:bCs/>
          <w:color w:val="3333FF"/>
          <w:sz w:val="28"/>
          <w:szCs w:val="28"/>
          <w:u w:val="single"/>
        </w:rPr>
        <w:t>2-2</w:t>
      </w:r>
      <w:r>
        <w:rPr>
          <w:rFonts w:ascii="標楷體" w:eastAsia="標楷體" w:hAnsi="標楷體" w:cs="標楷體"/>
          <w:b/>
          <w:bCs/>
          <w:color w:val="3333FF"/>
          <w:sz w:val="28"/>
          <w:szCs w:val="28"/>
          <w:u w:val="single"/>
        </w:rPr>
        <w:t>、</w:t>
      </w:r>
      <w:r>
        <w:rPr>
          <w:rFonts w:ascii="標楷體" w:eastAsia="標楷體" w:hAnsi="標楷體" w:cs="標楷體"/>
          <w:b/>
          <w:bCs/>
          <w:color w:val="3333FF"/>
          <w:sz w:val="28"/>
          <w:szCs w:val="28"/>
          <w:u w:val="single"/>
        </w:rPr>
        <w:t>2-3</w:t>
      </w:r>
      <w:r>
        <w:rPr>
          <w:rFonts w:ascii="標楷體" w:eastAsia="標楷體" w:hAnsi="標楷體" w:cs="標楷體"/>
          <w:b/>
          <w:bCs/>
          <w:sz w:val="28"/>
          <w:szCs w:val="28"/>
          <w:u w:val="single"/>
        </w:rPr>
        <w:t>填列，並送請本會核定分攤經費，分攤項目經費應避免與衛生福利部或其他公務機關有重複之情事</w:t>
      </w:r>
      <w:r>
        <w:rPr>
          <w:rFonts w:ascii="標楷體" w:eastAsia="標楷體" w:hAnsi="標楷體" w:cs="標楷體"/>
          <w:bCs/>
          <w:sz w:val="28"/>
          <w:szCs w:val="28"/>
        </w:rPr>
        <w:t>。</w:t>
      </w:r>
    </w:p>
    <w:p w:rsidR="00056CCC" w:rsidRDefault="00F74F8D">
      <w:pPr>
        <w:numPr>
          <w:ilvl w:val="0"/>
          <w:numId w:val="14"/>
        </w:numPr>
        <w:spacing w:line="420" w:lineRule="exact"/>
        <w:jc w:val="both"/>
      </w:pPr>
      <w:r>
        <w:rPr>
          <w:rFonts w:ascii="標楷體" w:eastAsia="標楷體" w:hAnsi="標楷體" w:cs="標楷體"/>
          <w:b/>
          <w:bCs/>
          <w:color w:val="000000"/>
          <w:sz w:val="28"/>
          <w:szCs w:val="28"/>
          <w:u w:val="single"/>
        </w:rPr>
        <w:t>文化加值於核定經費額度內，</w:t>
      </w:r>
      <w:r>
        <w:rPr>
          <w:rFonts w:ascii="標楷體" w:eastAsia="標楷體" w:hAnsi="標楷體" w:cs="標楷體"/>
          <w:b/>
          <w:bCs/>
          <w:color w:val="FF0000"/>
          <w:sz w:val="28"/>
          <w:szCs w:val="28"/>
          <w:u w:val="single"/>
        </w:rPr>
        <w:t>可依實際執行狀況流用支應到「老幼同樂」經費。</w:t>
      </w:r>
    </w:p>
    <w:p w:rsidR="00056CCC" w:rsidRDefault="00F74F8D">
      <w:pPr>
        <w:numPr>
          <w:ilvl w:val="0"/>
          <w:numId w:val="14"/>
        </w:numPr>
        <w:spacing w:line="420" w:lineRule="exact"/>
        <w:jc w:val="both"/>
      </w:pPr>
      <w:r>
        <w:rPr>
          <w:rFonts w:ascii="標楷體" w:eastAsia="標楷體" w:hAnsi="標楷體" w:cs="標楷體"/>
          <w:b/>
          <w:bCs/>
          <w:color w:val="3333FF"/>
          <w:sz w:val="28"/>
          <w:szCs w:val="28"/>
          <w:u w:val="single"/>
        </w:rPr>
        <w:t>有關輔導加值</w:t>
      </w:r>
      <w:r>
        <w:rPr>
          <w:rFonts w:ascii="標楷體" w:eastAsia="標楷體" w:hAnsi="標楷體" w:cs="標楷體"/>
          <w:b/>
          <w:bCs/>
          <w:color w:val="FF0000"/>
          <w:sz w:val="28"/>
          <w:szCs w:val="28"/>
          <w:u w:val="single"/>
        </w:rPr>
        <w:t>「督導訪視」經費，於核定經費額度及項目不變下</w:t>
      </w:r>
      <w:r>
        <w:rPr>
          <w:rFonts w:ascii="標楷體" w:eastAsia="標楷體" w:hAnsi="標楷體" w:cs="標楷體"/>
          <w:b/>
          <w:bCs/>
          <w:color w:val="3333FF"/>
          <w:sz w:val="28"/>
          <w:szCs w:val="28"/>
          <w:u w:val="single"/>
        </w:rPr>
        <w:t>，得依實際執行情況流用支應</w:t>
      </w:r>
      <w:r>
        <w:rPr>
          <w:rFonts w:ascii="標楷體" w:eastAsia="標楷體" w:hAnsi="標楷體" w:cs="標楷體"/>
          <w:b/>
          <w:bCs/>
          <w:color w:val="000000"/>
          <w:sz w:val="28"/>
          <w:szCs w:val="28"/>
          <w:u w:val="single"/>
        </w:rPr>
        <w:t>。惟倘有刪減或增加項目及經費，仍須函報本會審核。</w:t>
      </w:r>
    </w:p>
    <w:p w:rsidR="00056CCC" w:rsidRDefault="00F74F8D">
      <w:pPr>
        <w:numPr>
          <w:ilvl w:val="0"/>
          <w:numId w:val="13"/>
        </w:numPr>
        <w:tabs>
          <w:tab w:val="left" w:pos="851"/>
        </w:tabs>
        <w:spacing w:line="420" w:lineRule="exact"/>
        <w:ind w:left="851" w:right="-180" w:hanging="567"/>
      </w:pPr>
      <w:r>
        <w:rPr>
          <w:rFonts w:ascii="標楷體" w:eastAsia="標楷體" w:hAnsi="標楷體" w:cs="標楷體"/>
          <w:bCs/>
          <w:color w:val="000000"/>
          <w:sz w:val="28"/>
          <w:szCs w:val="28"/>
        </w:rPr>
        <w:t>本案以經費分攤方式，由本會與地方政府共同辦</w:t>
      </w:r>
      <w:r>
        <w:rPr>
          <w:rFonts w:ascii="標楷體" w:eastAsia="標楷體" w:hAnsi="標楷體" w:cs="標楷體"/>
          <w:bCs/>
          <w:sz w:val="28"/>
          <w:szCs w:val="28"/>
        </w:rPr>
        <w:t>理，並得視本會年度預算狀況調整核定標準及項目；</w:t>
      </w:r>
      <w:r>
        <w:rPr>
          <w:rFonts w:ascii="標楷體" w:eastAsia="標楷體" w:hAnsi="標楷體" w:cs="標楷體"/>
          <w:b/>
          <w:bCs/>
          <w:sz w:val="28"/>
          <w:szCs w:val="28"/>
          <w:u w:val="single"/>
        </w:rPr>
        <w:t>地方政府應分攤新臺幣</w:t>
      </w:r>
      <w:r>
        <w:rPr>
          <w:rFonts w:ascii="標楷體" w:eastAsia="標楷體" w:hAnsi="標楷體" w:cs="標楷體"/>
          <w:b/>
          <w:bCs/>
          <w:sz w:val="28"/>
          <w:szCs w:val="28"/>
          <w:u w:val="single"/>
        </w:rPr>
        <w:t>2,000</w:t>
      </w:r>
      <w:r>
        <w:rPr>
          <w:rFonts w:ascii="標楷體" w:eastAsia="標楷體" w:hAnsi="標楷體" w:cs="標楷體"/>
          <w:b/>
          <w:bCs/>
          <w:sz w:val="28"/>
          <w:szCs w:val="28"/>
          <w:u w:val="single"/>
        </w:rPr>
        <w:t>元為原則</w:t>
      </w:r>
      <w:r>
        <w:rPr>
          <w:rFonts w:ascii="標楷體" w:eastAsia="標楷體" w:hAnsi="標楷體" w:cs="標楷體"/>
          <w:bCs/>
          <w:sz w:val="28"/>
          <w:szCs w:val="28"/>
        </w:rPr>
        <w:t>。</w:t>
      </w:r>
    </w:p>
    <w:p w:rsidR="00056CCC" w:rsidRDefault="00F74F8D">
      <w:pPr>
        <w:numPr>
          <w:ilvl w:val="0"/>
          <w:numId w:val="13"/>
        </w:numPr>
        <w:spacing w:line="420" w:lineRule="exact"/>
        <w:ind w:left="851" w:hanging="567"/>
      </w:pPr>
      <w:r>
        <w:rPr>
          <w:rFonts w:ascii="標楷體" w:eastAsia="標楷體" w:hAnsi="標楷體" w:cs="標楷體"/>
          <w:bCs/>
          <w:sz w:val="28"/>
          <w:szCs w:val="28"/>
        </w:rPr>
        <w:lastRenderedPageBreak/>
        <w:t>地方政府應於本會核定經費後</w:t>
      </w:r>
      <w:r>
        <w:rPr>
          <w:rFonts w:ascii="標楷體" w:eastAsia="標楷體" w:hAnsi="標楷體" w:cs="標楷體"/>
          <w:bCs/>
          <w:sz w:val="28"/>
          <w:szCs w:val="28"/>
        </w:rPr>
        <w:t>(</w:t>
      </w:r>
      <w:r>
        <w:rPr>
          <w:rFonts w:ascii="標楷體" w:eastAsia="標楷體" w:hAnsi="標楷體" w:cs="標楷體"/>
          <w:bCs/>
          <w:sz w:val="28"/>
          <w:szCs w:val="28"/>
        </w:rPr>
        <w:t>至遲於</w:t>
      </w:r>
      <w:r>
        <w:rPr>
          <w:rFonts w:ascii="標楷體" w:eastAsia="標楷體" w:hAnsi="標楷體" w:cs="標楷體"/>
          <w:bCs/>
          <w:color w:val="0000FF"/>
          <w:sz w:val="28"/>
          <w:szCs w:val="28"/>
        </w:rPr>
        <w:t>114</w:t>
      </w:r>
      <w:r>
        <w:rPr>
          <w:rFonts w:ascii="標楷體" w:eastAsia="標楷體" w:hAnsi="標楷體" w:cs="標楷體"/>
          <w:bCs/>
          <w:color w:val="0000FF"/>
          <w:sz w:val="28"/>
          <w:szCs w:val="28"/>
        </w:rPr>
        <w:t>年</w:t>
      </w:r>
      <w:r>
        <w:rPr>
          <w:rFonts w:ascii="標楷體" w:eastAsia="標楷體" w:hAnsi="標楷體" w:cs="標楷體"/>
          <w:bCs/>
          <w:color w:val="FF0000"/>
          <w:sz w:val="28"/>
          <w:szCs w:val="28"/>
        </w:rPr>
        <w:t>4</w:t>
      </w:r>
      <w:r>
        <w:rPr>
          <w:rFonts w:ascii="標楷體" w:eastAsia="標楷體" w:hAnsi="標楷體" w:cs="標楷體"/>
          <w:bCs/>
          <w:color w:val="FF0000"/>
          <w:sz w:val="28"/>
          <w:szCs w:val="28"/>
        </w:rPr>
        <w:t>月</w:t>
      </w:r>
      <w:r>
        <w:rPr>
          <w:rFonts w:ascii="標楷體" w:eastAsia="標楷體" w:hAnsi="標楷體" w:cs="標楷體"/>
          <w:bCs/>
          <w:color w:val="FF0000"/>
          <w:sz w:val="28"/>
          <w:szCs w:val="28"/>
        </w:rPr>
        <w:t>30</w:t>
      </w:r>
      <w:r>
        <w:rPr>
          <w:rFonts w:ascii="標楷體" w:eastAsia="標楷體" w:hAnsi="標楷體" w:cs="標楷體"/>
          <w:bCs/>
          <w:color w:val="3333FF"/>
          <w:sz w:val="28"/>
          <w:szCs w:val="28"/>
        </w:rPr>
        <w:t>日前</w:t>
      </w:r>
      <w:r>
        <w:rPr>
          <w:rFonts w:ascii="標楷體" w:eastAsia="標楷體" w:hAnsi="標楷體" w:cs="標楷體"/>
          <w:bCs/>
          <w:sz w:val="28"/>
          <w:szCs w:val="28"/>
        </w:rPr>
        <w:t>)</w:t>
      </w:r>
      <w:r>
        <w:rPr>
          <w:rFonts w:ascii="標楷體" w:eastAsia="標楷體" w:hAnsi="標楷體" w:cs="標楷體"/>
          <w:bCs/>
          <w:sz w:val="28"/>
          <w:szCs w:val="28"/>
        </w:rPr>
        <w:t>檢具收據向本會申領分攤款項，並於</w:t>
      </w:r>
      <w:r>
        <w:rPr>
          <w:rFonts w:ascii="標楷體" w:eastAsia="標楷體" w:hAnsi="標楷體" w:cs="標楷體"/>
          <w:bCs/>
          <w:color w:val="3333FF"/>
          <w:sz w:val="28"/>
          <w:szCs w:val="28"/>
        </w:rPr>
        <w:t>114</w:t>
      </w:r>
      <w:r>
        <w:rPr>
          <w:rFonts w:ascii="標楷體" w:eastAsia="標楷體" w:hAnsi="標楷體" w:cs="標楷體"/>
          <w:bCs/>
          <w:sz w:val="28"/>
          <w:szCs w:val="28"/>
        </w:rPr>
        <w:t>年</w:t>
      </w:r>
      <w:r>
        <w:rPr>
          <w:rFonts w:ascii="標楷體" w:eastAsia="標楷體" w:hAnsi="標楷體" w:cs="標楷體"/>
          <w:bCs/>
          <w:sz w:val="28"/>
          <w:szCs w:val="28"/>
        </w:rPr>
        <w:t>12</w:t>
      </w:r>
      <w:r>
        <w:rPr>
          <w:rFonts w:ascii="標楷體" w:eastAsia="標楷體" w:hAnsi="標楷體" w:cs="標楷體"/>
          <w:bCs/>
          <w:sz w:val="28"/>
          <w:szCs w:val="28"/>
        </w:rPr>
        <w:t>月</w:t>
      </w:r>
      <w:r>
        <w:rPr>
          <w:rFonts w:ascii="標楷體" w:eastAsia="標楷體" w:hAnsi="標楷體" w:cs="標楷體"/>
          <w:bCs/>
          <w:sz w:val="28"/>
          <w:szCs w:val="28"/>
        </w:rPr>
        <w:t>20</w:t>
      </w:r>
      <w:r>
        <w:rPr>
          <w:rFonts w:ascii="標楷體" w:eastAsia="標楷體" w:hAnsi="標楷體" w:cs="標楷體"/>
          <w:bCs/>
          <w:sz w:val="28"/>
          <w:szCs w:val="28"/>
        </w:rPr>
        <w:t>日前提交</w:t>
      </w:r>
      <w:r>
        <w:rPr>
          <w:rFonts w:ascii="標楷體" w:eastAsia="標楷體" w:hAnsi="標楷體" w:cs="標楷體"/>
          <w:bCs/>
          <w:color w:val="3333FF"/>
          <w:sz w:val="28"/>
          <w:szCs w:val="28"/>
        </w:rPr>
        <w:t>114</w:t>
      </w:r>
      <w:r>
        <w:rPr>
          <w:rFonts w:ascii="標楷體" w:eastAsia="標楷體" w:hAnsi="標楷體" w:cs="標楷體"/>
          <w:bCs/>
          <w:sz w:val="28"/>
          <w:szCs w:val="28"/>
        </w:rPr>
        <w:t>年度成果報告、總經費支出明細表及支出機關分攤表，向本會辦理核銷結案事宜。</w:t>
      </w:r>
    </w:p>
    <w:p w:rsidR="00056CCC" w:rsidRDefault="00F74F8D">
      <w:pPr>
        <w:numPr>
          <w:ilvl w:val="0"/>
          <w:numId w:val="13"/>
        </w:numPr>
        <w:spacing w:line="420" w:lineRule="exact"/>
        <w:ind w:left="851" w:hanging="567"/>
        <w:rPr>
          <w:rFonts w:ascii="標楷體" w:eastAsia="標楷體" w:hAnsi="標楷體"/>
          <w:sz w:val="28"/>
          <w:szCs w:val="28"/>
        </w:rPr>
      </w:pPr>
      <w:r>
        <w:rPr>
          <w:rFonts w:ascii="標楷體" w:eastAsia="標楷體" w:hAnsi="標楷體"/>
          <w:sz w:val="28"/>
          <w:szCs w:val="28"/>
        </w:rPr>
        <w:t>上開本會分攤經費之支出憑證確無法分割，支出憑證請各地方政府依依會計法、審計法及「政府支出憑證處理要點」等相關規定，加強內部審核並妥為保管，備供查核；本案本會分攤經費應專款專用覈實核銷，不得變更用途，執行結果倘有因難撤點、服務次數不足致本會分攤款項有賸餘情形，其賸餘經費於試辦計畫結束時，應照數或按本會分攤項目之比例繳回。</w:t>
      </w:r>
    </w:p>
    <w:p w:rsidR="00056CCC" w:rsidRDefault="00F74F8D">
      <w:pPr>
        <w:numPr>
          <w:ilvl w:val="0"/>
          <w:numId w:val="1"/>
        </w:numPr>
        <w:tabs>
          <w:tab w:val="left" w:pos="-18000"/>
          <w:tab w:val="left" w:pos="-17574"/>
        </w:tabs>
        <w:snapToGrid w:val="0"/>
        <w:spacing w:before="180" w:line="420" w:lineRule="exact"/>
        <w:jc w:val="both"/>
      </w:pPr>
      <w:r>
        <w:rPr>
          <w:rFonts w:ascii="標楷體" w:eastAsia="標楷體" w:hAnsi="標楷體" w:cs="Arial"/>
          <w:sz w:val="28"/>
          <w:szCs w:val="28"/>
        </w:rPr>
        <w:t>配合協調事項：</w:t>
      </w:r>
    </w:p>
    <w:p w:rsidR="00056CCC" w:rsidRDefault="00F74F8D">
      <w:pPr>
        <w:snapToGrid w:val="0"/>
        <w:spacing w:line="400" w:lineRule="exact"/>
        <w:ind w:left="851" w:hanging="567"/>
        <w:jc w:val="both"/>
      </w:pPr>
      <w:r>
        <w:rPr>
          <w:rFonts w:ascii="標楷體" w:eastAsia="標楷體" w:hAnsi="標楷體" w:cs="標楷體"/>
          <w:bCs/>
          <w:sz w:val="28"/>
          <w:szCs w:val="28"/>
        </w:rPr>
        <w:t>(</w:t>
      </w:r>
      <w:r>
        <w:rPr>
          <w:rFonts w:ascii="標楷體" w:eastAsia="標楷體" w:hAnsi="標楷體" w:cs="標楷體"/>
          <w:bCs/>
          <w:sz w:val="28"/>
          <w:szCs w:val="28"/>
        </w:rPr>
        <w:t>一</w:t>
      </w:r>
      <w:r>
        <w:rPr>
          <w:rFonts w:ascii="標楷體" w:eastAsia="標楷體" w:hAnsi="標楷體" w:cs="標楷體"/>
          <w:bCs/>
          <w:sz w:val="28"/>
          <w:szCs w:val="28"/>
        </w:rPr>
        <w:t>)</w:t>
      </w:r>
      <w:r>
        <w:rPr>
          <w:rFonts w:ascii="標楷體" w:eastAsia="標楷體" w:hAnsi="標楷體" w:cs="標楷體"/>
          <w:bCs/>
          <w:sz w:val="28"/>
          <w:szCs w:val="28"/>
        </w:rPr>
        <w:t>地方政府設立單一窗口：「伯公照護站」係以</w:t>
      </w:r>
      <w:r>
        <w:rPr>
          <w:rFonts w:ascii="標楷體" w:eastAsia="標楷體" w:hAnsi="標楷體" w:cs="標楷體"/>
          <w:bCs/>
          <w:sz w:val="28"/>
          <w:szCs w:val="28"/>
          <w:lang w:eastAsia="zh-HK"/>
        </w:rPr>
        <w:t>各地方政府</w:t>
      </w:r>
      <w:r>
        <w:rPr>
          <w:rFonts w:ascii="標楷體" w:eastAsia="標楷體" w:hAnsi="標楷體" w:cs="標楷體"/>
          <w:bCs/>
          <w:sz w:val="28"/>
          <w:szCs w:val="28"/>
        </w:rPr>
        <w:t>審核通過之</w:t>
      </w:r>
      <w:r>
        <w:rPr>
          <w:rFonts w:ascii="標楷體" w:eastAsia="標楷體" w:hAnsi="標楷體" w:cs="標楷體"/>
          <w:bCs/>
          <w:sz w:val="28"/>
          <w:szCs w:val="28"/>
        </w:rPr>
        <w:t>C</w:t>
      </w:r>
      <w:r>
        <w:rPr>
          <w:rFonts w:ascii="標楷體" w:eastAsia="標楷體" w:hAnsi="標楷體" w:cs="標楷體"/>
          <w:bCs/>
          <w:sz w:val="28"/>
          <w:szCs w:val="28"/>
        </w:rPr>
        <w:t>級長照站據點掛牌成立，各直轄市、縣</w:t>
      </w:r>
      <w:r>
        <w:rPr>
          <w:rFonts w:ascii="標楷體" w:eastAsia="標楷體" w:hAnsi="標楷體" w:cs="標楷體"/>
          <w:bCs/>
          <w:sz w:val="28"/>
          <w:szCs w:val="28"/>
        </w:rPr>
        <w:t>(</w:t>
      </w:r>
      <w:r>
        <w:rPr>
          <w:rFonts w:ascii="標楷體" w:eastAsia="標楷體" w:hAnsi="標楷體" w:cs="標楷體"/>
          <w:bCs/>
          <w:sz w:val="28"/>
          <w:szCs w:val="28"/>
        </w:rPr>
        <w:t>市</w:t>
      </w:r>
      <w:r>
        <w:rPr>
          <w:rFonts w:ascii="標楷體" w:eastAsia="標楷體" w:hAnsi="標楷體" w:cs="標楷體"/>
          <w:bCs/>
          <w:sz w:val="28"/>
          <w:szCs w:val="28"/>
        </w:rPr>
        <w:t>)</w:t>
      </w:r>
      <w:r>
        <w:rPr>
          <w:rFonts w:ascii="標楷體" w:eastAsia="標楷體" w:hAnsi="標楷體" w:cs="標楷體"/>
          <w:bCs/>
          <w:sz w:val="28"/>
          <w:szCs w:val="28"/>
        </w:rPr>
        <w:t>政府應秉持長照政策，統合轄下衛生局</w:t>
      </w:r>
      <w:r>
        <w:rPr>
          <w:rFonts w:ascii="標楷體" w:eastAsia="標楷體" w:hAnsi="標楷體" w:cs="標楷體"/>
          <w:bCs/>
          <w:sz w:val="28"/>
          <w:szCs w:val="28"/>
        </w:rPr>
        <w:t>(</w:t>
      </w:r>
      <w:r>
        <w:rPr>
          <w:rFonts w:ascii="標楷體" w:eastAsia="標楷體" w:hAnsi="標楷體" w:cs="標楷體"/>
          <w:bCs/>
          <w:sz w:val="28"/>
          <w:szCs w:val="28"/>
        </w:rPr>
        <w:t>處</w:t>
      </w:r>
      <w:r>
        <w:rPr>
          <w:rFonts w:ascii="標楷體" w:eastAsia="標楷體" w:hAnsi="標楷體" w:cs="標楷體"/>
          <w:bCs/>
          <w:sz w:val="28"/>
          <w:szCs w:val="28"/>
        </w:rPr>
        <w:t>)</w:t>
      </w:r>
      <w:r>
        <w:rPr>
          <w:rFonts w:ascii="標楷體" w:eastAsia="標楷體" w:hAnsi="標楷體" w:cs="標楷體"/>
          <w:bCs/>
          <w:sz w:val="28"/>
          <w:szCs w:val="28"/>
        </w:rPr>
        <w:t>、衛生所、社會局</w:t>
      </w:r>
      <w:r>
        <w:rPr>
          <w:rFonts w:ascii="標楷體" w:eastAsia="標楷體" w:hAnsi="標楷體" w:cs="標楷體"/>
          <w:bCs/>
          <w:sz w:val="28"/>
          <w:szCs w:val="28"/>
        </w:rPr>
        <w:t>(</w:t>
      </w:r>
      <w:r>
        <w:rPr>
          <w:rFonts w:ascii="標楷體" w:eastAsia="標楷體" w:hAnsi="標楷體" w:cs="標楷體"/>
          <w:bCs/>
          <w:sz w:val="28"/>
          <w:szCs w:val="28"/>
        </w:rPr>
        <w:t>處</w:t>
      </w:r>
      <w:r>
        <w:rPr>
          <w:rFonts w:ascii="標楷體" w:eastAsia="標楷體" w:hAnsi="標楷體" w:cs="標楷體"/>
          <w:bCs/>
          <w:sz w:val="28"/>
          <w:szCs w:val="28"/>
        </w:rPr>
        <w:t>)</w:t>
      </w:r>
      <w:r>
        <w:rPr>
          <w:rFonts w:ascii="標楷體" w:eastAsia="標楷體" w:hAnsi="標楷體" w:cs="標楷體"/>
          <w:bCs/>
          <w:sz w:val="28"/>
          <w:szCs w:val="28"/>
        </w:rPr>
        <w:t>及客家事務單位等資源，設立單一窗口</w:t>
      </w:r>
      <w:r>
        <w:rPr>
          <w:rFonts w:ascii="標楷體" w:eastAsia="標楷體" w:hAnsi="標楷體" w:cs="標楷體"/>
          <w:bCs/>
          <w:sz w:val="28"/>
          <w:szCs w:val="28"/>
        </w:rPr>
        <w:t>(</w:t>
      </w:r>
      <w:r>
        <w:rPr>
          <w:rFonts w:ascii="標楷體" w:eastAsia="標楷體" w:hAnsi="標楷體" w:cs="標楷體"/>
          <w:bCs/>
          <w:sz w:val="28"/>
          <w:szCs w:val="28"/>
        </w:rPr>
        <w:t>權責局處</w:t>
      </w:r>
      <w:r>
        <w:rPr>
          <w:rFonts w:ascii="標楷體" w:eastAsia="標楷體" w:hAnsi="標楷體" w:cs="標楷體"/>
          <w:bCs/>
          <w:sz w:val="28"/>
          <w:szCs w:val="28"/>
        </w:rPr>
        <w:t>)</w:t>
      </w:r>
      <w:r>
        <w:rPr>
          <w:rFonts w:ascii="標楷體" w:eastAsia="標楷體" w:hAnsi="標楷體" w:cs="標楷體"/>
          <w:bCs/>
          <w:sz w:val="28"/>
          <w:szCs w:val="28"/>
        </w:rPr>
        <w:t>，積極申請提案，達成廣設「伯公照護站」之共同目標。</w:t>
      </w:r>
    </w:p>
    <w:p w:rsidR="00056CCC" w:rsidRDefault="00F74F8D">
      <w:pPr>
        <w:numPr>
          <w:ilvl w:val="0"/>
          <w:numId w:val="15"/>
        </w:numPr>
        <w:snapToGrid w:val="0"/>
        <w:spacing w:line="400" w:lineRule="exact"/>
        <w:ind w:left="851" w:hanging="567"/>
        <w:jc w:val="both"/>
      </w:pPr>
      <w:r>
        <w:rPr>
          <w:rFonts w:ascii="標楷體" w:eastAsia="標楷體" w:hAnsi="標楷體" w:cs="DFKaiShu-SB-Estd-BF"/>
          <w:color w:val="3333FF"/>
          <w:kern w:val="0"/>
          <w:sz w:val="28"/>
          <w:szCs w:val="28"/>
        </w:rPr>
        <w:t>申辦經費之伯公照護站及各縣市政府應接受本會督導</w:t>
      </w:r>
      <w:r>
        <w:rPr>
          <w:rFonts w:ascii="標楷體" w:eastAsia="標楷體" w:hAnsi="標楷體" w:cs="DFKaiShu-SB-Estd-BF"/>
          <w:kern w:val="0"/>
          <w:sz w:val="28"/>
          <w:szCs w:val="28"/>
        </w:rPr>
        <w:t>。</w:t>
      </w:r>
    </w:p>
    <w:p w:rsidR="00056CCC" w:rsidRDefault="00F74F8D">
      <w:pPr>
        <w:numPr>
          <w:ilvl w:val="0"/>
          <w:numId w:val="15"/>
        </w:numPr>
        <w:snapToGrid w:val="0"/>
        <w:spacing w:line="400" w:lineRule="exact"/>
        <w:ind w:left="851" w:hanging="567"/>
        <w:jc w:val="both"/>
      </w:pPr>
      <w:r>
        <w:rPr>
          <w:rFonts w:ascii="標楷體" w:eastAsia="標楷體" w:hAnsi="標楷體"/>
          <w:color w:val="FF0000"/>
          <w:sz w:val="28"/>
          <w:szCs w:val="28"/>
        </w:rPr>
        <w:t>為提升伯公站點長者認知「客語傳承」的重要性，並體認自身即為最佳的客語老師，由本會支應經費安排講客宣講員至申辦經費之伯公照護站點</w:t>
      </w:r>
      <w:r>
        <w:rPr>
          <w:rFonts w:ascii="標楷體" w:eastAsia="標楷體" w:hAnsi="標楷體"/>
          <w:color w:val="FF0000"/>
          <w:sz w:val="28"/>
          <w:szCs w:val="28"/>
        </w:rPr>
        <w:t>(</w:t>
      </w:r>
      <w:r>
        <w:rPr>
          <w:rFonts w:ascii="標楷體" w:eastAsia="標楷體" w:hAnsi="標楷體"/>
          <w:color w:val="FF0000"/>
          <w:sz w:val="28"/>
          <w:szCs w:val="28"/>
        </w:rPr>
        <w:t>每站至多</w:t>
      </w:r>
      <w:r>
        <w:rPr>
          <w:rFonts w:ascii="標楷體" w:eastAsia="標楷體" w:hAnsi="標楷體"/>
          <w:color w:val="FF0000"/>
          <w:sz w:val="28"/>
          <w:szCs w:val="28"/>
        </w:rPr>
        <w:t>2</w:t>
      </w:r>
      <w:r>
        <w:rPr>
          <w:rFonts w:ascii="標楷體" w:eastAsia="標楷體" w:hAnsi="標楷體"/>
          <w:color w:val="FF0000"/>
          <w:sz w:val="28"/>
          <w:szCs w:val="28"/>
        </w:rPr>
        <w:t>次</w:t>
      </w:r>
      <w:r>
        <w:rPr>
          <w:rFonts w:ascii="標楷體" w:eastAsia="標楷體" w:hAnsi="標楷體"/>
          <w:color w:val="FF0000"/>
          <w:sz w:val="28"/>
          <w:szCs w:val="28"/>
        </w:rPr>
        <w:t>)</w:t>
      </w:r>
      <w:r>
        <w:rPr>
          <w:rFonts w:ascii="標楷體" w:eastAsia="標楷體" w:hAnsi="標楷體"/>
          <w:color w:val="FF0000"/>
          <w:sz w:val="28"/>
          <w:szCs w:val="28"/>
        </w:rPr>
        <w:t>，強化長者的客語意識，肩負起客語傳承的任務。</w:t>
      </w:r>
    </w:p>
    <w:p w:rsidR="00056CCC" w:rsidRDefault="00F74F8D">
      <w:pPr>
        <w:numPr>
          <w:ilvl w:val="0"/>
          <w:numId w:val="15"/>
        </w:numPr>
        <w:snapToGrid w:val="0"/>
        <w:spacing w:line="400" w:lineRule="exact"/>
        <w:ind w:left="851" w:hanging="567"/>
        <w:jc w:val="both"/>
      </w:pPr>
      <w:r>
        <w:rPr>
          <w:rFonts w:ascii="標楷體" w:eastAsia="標楷體" w:hAnsi="標楷體" w:cs="標楷體"/>
          <w:bCs/>
          <w:sz w:val="28"/>
          <w:szCs w:val="28"/>
        </w:rPr>
        <w:t>老有所用：為提升「銀髮力」，請善用伯公照護站內具專長之長者，可由其擔任授課</w:t>
      </w:r>
      <w:r>
        <w:rPr>
          <w:rFonts w:ascii="標楷體" w:eastAsia="標楷體" w:hAnsi="標楷體" w:cs="標楷體"/>
          <w:bCs/>
          <w:sz w:val="28"/>
          <w:szCs w:val="28"/>
        </w:rPr>
        <w:t>講師，或協助至學校、社區傳授其經驗或專長。</w:t>
      </w:r>
    </w:p>
    <w:p w:rsidR="00056CCC" w:rsidRDefault="00F74F8D">
      <w:pPr>
        <w:numPr>
          <w:ilvl w:val="0"/>
          <w:numId w:val="15"/>
        </w:numPr>
        <w:snapToGrid w:val="0"/>
        <w:spacing w:line="400" w:lineRule="exact"/>
        <w:ind w:left="851" w:hanging="567"/>
        <w:jc w:val="both"/>
      </w:pPr>
      <w:r>
        <w:rPr>
          <w:rFonts w:ascii="標楷體" w:eastAsia="標楷體" w:hAnsi="標楷體" w:cs="標楷體"/>
          <w:bCs/>
          <w:sz w:val="28"/>
          <w:szCs w:val="28"/>
        </w:rPr>
        <w:t>老幼同樂：</w:t>
      </w:r>
    </w:p>
    <w:p w:rsidR="00056CCC" w:rsidRDefault="00F74F8D">
      <w:pPr>
        <w:numPr>
          <w:ilvl w:val="0"/>
          <w:numId w:val="16"/>
        </w:numPr>
        <w:spacing w:line="420" w:lineRule="exact"/>
        <w:ind w:left="1389" w:hanging="397"/>
        <w:jc w:val="both"/>
        <w:rPr>
          <w:rFonts w:ascii="標楷體" w:eastAsia="標楷體" w:hAnsi="標楷體" w:cs="標楷體"/>
          <w:bCs/>
          <w:sz w:val="28"/>
          <w:szCs w:val="28"/>
        </w:rPr>
      </w:pPr>
      <w:r>
        <w:rPr>
          <w:rFonts w:ascii="標楷體" w:eastAsia="標楷體" w:hAnsi="標楷體" w:cs="標楷體"/>
          <w:bCs/>
          <w:sz w:val="28"/>
          <w:szCs w:val="28"/>
        </w:rPr>
        <w:t>請各地方政府教育局</w:t>
      </w:r>
      <w:r>
        <w:rPr>
          <w:rFonts w:ascii="標楷體" w:eastAsia="標楷體" w:hAnsi="標楷體" w:cs="標楷體"/>
          <w:bCs/>
          <w:sz w:val="28"/>
          <w:szCs w:val="28"/>
        </w:rPr>
        <w:t>(</w:t>
      </w:r>
      <w:r>
        <w:rPr>
          <w:rFonts w:ascii="標楷體" w:eastAsia="標楷體" w:hAnsi="標楷體" w:cs="標楷體"/>
          <w:bCs/>
          <w:sz w:val="28"/>
          <w:szCs w:val="28"/>
        </w:rPr>
        <w:t>處</w:t>
      </w:r>
      <w:r>
        <w:rPr>
          <w:rFonts w:ascii="標楷體" w:eastAsia="標楷體" w:hAnsi="標楷體" w:cs="標楷體"/>
          <w:bCs/>
          <w:sz w:val="28"/>
          <w:szCs w:val="28"/>
        </w:rPr>
        <w:t>)</w:t>
      </w:r>
      <w:r>
        <w:rPr>
          <w:rFonts w:ascii="標楷體" w:eastAsia="標楷體" w:hAnsi="標楷體" w:cs="標楷體"/>
          <w:bCs/>
          <w:sz w:val="28"/>
          <w:szCs w:val="28"/>
        </w:rPr>
        <w:t>及社會局</w:t>
      </w:r>
      <w:r>
        <w:rPr>
          <w:rFonts w:ascii="標楷體" w:eastAsia="標楷體" w:hAnsi="標楷體" w:cs="標楷體"/>
          <w:bCs/>
          <w:sz w:val="28"/>
          <w:szCs w:val="28"/>
        </w:rPr>
        <w:t>(</w:t>
      </w:r>
      <w:r>
        <w:rPr>
          <w:rFonts w:ascii="標楷體" w:eastAsia="標楷體" w:hAnsi="標楷體" w:cs="標楷體"/>
          <w:bCs/>
          <w:sz w:val="28"/>
          <w:szCs w:val="28"/>
        </w:rPr>
        <w:t>處</w:t>
      </w:r>
      <w:r>
        <w:rPr>
          <w:rFonts w:ascii="標楷體" w:eastAsia="標楷體" w:hAnsi="標楷體" w:cs="標楷體"/>
          <w:bCs/>
          <w:sz w:val="28"/>
          <w:szCs w:val="28"/>
        </w:rPr>
        <w:t>)</w:t>
      </w:r>
      <w:r>
        <w:rPr>
          <w:rFonts w:ascii="標楷體" w:eastAsia="標楷體" w:hAnsi="標楷體" w:cs="標楷體"/>
          <w:bCs/>
          <w:sz w:val="28"/>
          <w:szCs w:val="28"/>
        </w:rPr>
        <w:t>協助活化利用學校、農會、老人或幼兒活動中心等各類低度運用空間，佈建社會福利服務據點，創造「老幼同樂」的場域及互動課程。</w:t>
      </w:r>
    </w:p>
    <w:p w:rsidR="00056CCC" w:rsidRDefault="00F74F8D">
      <w:pPr>
        <w:numPr>
          <w:ilvl w:val="0"/>
          <w:numId w:val="16"/>
        </w:numPr>
        <w:snapToGrid w:val="0"/>
        <w:spacing w:line="420" w:lineRule="exact"/>
        <w:ind w:left="1389" w:hanging="397"/>
        <w:jc w:val="both"/>
      </w:pPr>
      <w:r>
        <w:rPr>
          <w:rFonts w:ascii="標楷體" w:eastAsia="標楷體" w:hAnsi="標楷體" w:cs="標楷體"/>
          <w:bCs/>
          <w:sz w:val="28"/>
          <w:szCs w:val="28"/>
          <w:u w:val="single"/>
        </w:rPr>
        <w:t>請教育部協助轉知直轄市、縣</w:t>
      </w:r>
      <w:r>
        <w:rPr>
          <w:rFonts w:ascii="標楷體" w:eastAsia="標楷體" w:hAnsi="標楷體" w:cs="標楷體"/>
          <w:bCs/>
          <w:sz w:val="28"/>
          <w:szCs w:val="28"/>
          <w:u w:val="single"/>
        </w:rPr>
        <w:t>(</w:t>
      </w:r>
      <w:r>
        <w:rPr>
          <w:rFonts w:ascii="標楷體" w:eastAsia="標楷體" w:hAnsi="標楷體" w:cs="標楷體"/>
          <w:bCs/>
          <w:sz w:val="28"/>
          <w:szCs w:val="28"/>
          <w:u w:val="single"/>
        </w:rPr>
        <w:t>市</w:t>
      </w:r>
      <w:r>
        <w:rPr>
          <w:rFonts w:ascii="標楷體" w:eastAsia="標楷體" w:hAnsi="標楷體" w:cs="標楷體"/>
          <w:bCs/>
          <w:sz w:val="28"/>
          <w:szCs w:val="28"/>
          <w:u w:val="single"/>
        </w:rPr>
        <w:t>)</w:t>
      </w:r>
      <w:r>
        <w:rPr>
          <w:rFonts w:ascii="標楷體" w:eastAsia="標楷體" w:hAnsi="標楷體" w:cs="標楷體"/>
          <w:bCs/>
          <w:sz w:val="28"/>
          <w:szCs w:val="28"/>
          <w:u w:val="single"/>
        </w:rPr>
        <w:t>政府教育局</w:t>
      </w:r>
      <w:r>
        <w:rPr>
          <w:rFonts w:ascii="標楷體" w:eastAsia="標楷體" w:hAnsi="標楷體" w:cs="標楷體"/>
          <w:bCs/>
          <w:sz w:val="28"/>
          <w:szCs w:val="28"/>
          <w:u w:val="single"/>
        </w:rPr>
        <w:t>(</w:t>
      </w:r>
      <w:r>
        <w:rPr>
          <w:rFonts w:ascii="標楷體" w:eastAsia="標楷體" w:hAnsi="標楷體" w:cs="標楷體"/>
          <w:bCs/>
          <w:sz w:val="28"/>
          <w:szCs w:val="28"/>
          <w:u w:val="single"/>
        </w:rPr>
        <w:t>處</w:t>
      </w:r>
      <w:r>
        <w:rPr>
          <w:rFonts w:ascii="標楷體" w:eastAsia="標楷體" w:hAnsi="標楷體" w:cs="標楷體"/>
          <w:bCs/>
          <w:sz w:val="28"/>
          <w:szCs w:val="28"/>
          <w:u w:val="single"/>
        </w:rPr>
        <w:t>)</w:t>
      </w:r>
      <w:r>
        <w:rPr>
          <w:rFonts w:ascii="標楷體" w:eastAsia="標楷體" w:hAnsi="標楷體" w:cs="標楷體"/>
          <w:bCs/>
          <w:sz w:val="28"/>
          <w:szCs w:val="28"/>
          <w:u w:val="single"/>
        </w:rPr>
        <w:t>，鼓勵轄內國民中小學、幼兒園與本會「伯公照護站」合作，共同推辦「老幼同樂」</w:t>
      </w:r>
      <w:r>
        <w:rPr>
          <w:rFonts w:ascii="標楷體" w:eastAsia="標楷體" w:hAnsi="標楷體" w:cs="標楷體"/>
          <w:bCs/>
          <w:color w:val="3333FF"/>
          <w:sz w:val="28"/>
          <w:szCs w:val="28"/>
          <w:u w:val="single"/>
        </w:rPr>
        <w:t>活動，傳承客家語言文化及增進長者身心健康</w:t>
      </w:r>
      <w:r>
        <w:rPr>
          <w:rFonts w:ascii="標楷體" w:eastAsia="標楷體" w:hAnsi="標楷體" w:cs="標楷體"/>
          <w:bCs/>
          <w:sz w:val="28"/>
          <w:szCs w:val="28"/>
        </w:rPr>
        <w:t>。</w:t>
      </w:r>
    </w:p>
    <w:p w:rsidR="00056CCC" w:rsidRDefault="00F74F8D">
      <w:pPr>
        <w:pStyle w:val="af3"/>
        <w:numPr>
          <w:ilvl w:val="0"/>
          <w:numId w:val="17"/>
        </w:numPr>
        <w:snapToGrid w:val="0"/>
        <w:spacing w:line="420" w:lineRule="exact"/>
        <w:ind w:left="851" w:hanging="567"/>
        <w:jc w:val="both"/>
      </w:pPr>
      <w:r>
        <w:rPr>
          <w:rFonts w:ascii="標楷體" w:eastAsia="標楷體" w:hAnsi="標楷體" w:cs="標楷體"/>
          <w:bCs/>
          <w:color w:val="3333FF"/>
          <w:sz w:val="28"/>
          <w:szCs w:val="28"/>
        </w:rPr>
        <w:t>青銀共融</w:t>
      </w:r>
      <w:r>
        <w:rPr>
          <w:rFonts w:ascii="標楷體" w:eastAsia="標楷體" w:hAnsi="標楷體" w:cs="標楷體"/>
          <w:bCs/>
          <w:color w:val="3333FF"/>
          <w:sz w:val="28"/>
          <w:szCs w:val="28"/>
        </w:rPr>
        <w:t>:</w:t>
      </w:r>
      <w:r>
        <w:rPr>
          <w:rFonts w:ascii="標楷體" w:eastAsia="標楷體" w:hAnsi="標楷體" w:cs="標楷體"/>
          <w:bCs/>
          <w:color w:val="3333FF"/>
          <w:sz w:val="28"/>
          <w:szCs w:val="28"/>
        </w:rPr>
        <w:t>請教育部青年署協助轉知大專校院，鼓勵渠等與本會「伯公照護站」合作，共同推辦「青銀共融」活動，促進長者身心健康。</w:t>
      </w:r>
    </w:p>
    <w:p w:rsidR="00056CCC" w:rsidRDefault="00F74F8D">
      <w:pPr>
        <w:pStyle w:val="af3"/>
        <w:numPr>
          <w:ilvl w:val="0"/>
          <w:numId w:val="17"/>
        </w:numPr>
        <w:snapToGrid w:val="0"/>
        <w:spacing w:line="420" w:lineRule="exact"/>
        <w:ind w:left="851" w:hanging="567"/>
        <w:jc w:val="both"/>
      </w:pPr>
      <w:r>
        <w:rPr>
          <w:rFonts w:ascii="標楷體" w:eastAsia="標楷體" w:hAnsi="標楷體" w:cs="標楷體"/>
          <w:bCs/>
          <w:sz w:val="28"/>
          <w:szCs w:val="28"/>
          <w:u w:val="single"/>
        </w:rPr>
        <w:t>為提升伯公照護站在客庄地區之覆蓋率，凡有意願成立伯公照護站但毋需申辦經費之站點，請多加鼓勵類此站點，踴躍成立伯公照護站</w:t>
      </w:r>
      <w:r>
        <w:rPr>
          <w:rFonts w:ascii="標楷體" w:eastAsia="標楷體" w:hAnsi="標楷體" w:cs="標楷體"/>
          <w:bCs/>
          <w:sz w:val="28"/>
          <w:szCs w:val="28"/>
        </w:rPr>
        <w:t>。</w:t>
      </w:r>
    </w:p>
    <w:p w:rsidR="00056CCC" w:rsidRDefault="00F74F8D">
      <w:pPr>
        <w:numPr>
          <w:ilvl w:val="0"/>
          <w:numId w:val="1"/>
        </w:numPr>
        <w:tabs>
          <w:tab w:val="left" w:pos="0"/>
          <w:tab w:val="left" w:pos="567"/>
        </w:tabs>
        <w:snapToGrid w:val="0"/>
        <w:spacing w:before="180" w:line="420" w:lineRule="exact"/>
        <w:ind w:left="851" w:hanging="851"/>
        <w:jc w:val="both"/>
      </w:pPr>
      <w:r>
        <w:rPr>
          <w:rFonts w:ascii="標楷體" w:eastAsia="標楷體" w:hAnsi="標楷體" w:cs="Arial"/>
          <w:sz w:val="28"/>
          <w:szCs w:val="28"/>
        </w:rPr>
        <w:t>本計畫自公布日起實施，</w:t>
      </w:r>
      <w:r>
        <w:rPr>
          <w:rFonts w:ascii="標楷體" w:eastAsia="標楷體" w:hAnsi="標楷體" w:cs="標楷體"/>
          <w:bCs/>
          <w:sz w:val="28"/>
          <w:szCs w:val="28"/>
        </w:rPr>
        <w:t>本會得依</w:t>
      </w:r>
      <w:r>
        <w:rPr>
          <w:rFonts w:ascii="標楷體" w:eastAsia="標楷體" w:hAnsi="標楷體" w:cs="標楷體"/>
          <w:bCs/>
          <w:sz w:val="28"/>
          <w:szCs w:val="28"/>
          <w:lang w:eastAsia="zh-HK"/>
        </w:rPr>
        <w:t>執行</w:t>
      </w:r>
      <w:r>
        <w:rPr>
          <w:rFonts w:ascii="標楷體" w:eastAsia="標楷體" w:hAnsi="標楷體" w:cs="標楷體"/>
          <w:bCs/>
          <w:sz w:val="28"/>
          <w:szCs w:val="28"/>
        </w:rPr>
        <w:t>結果適時檢討修訂，以符實需。</w:t>
      </w:r>
    </w:p>
    <w:p w:rsidR="00056CCC" w:rsidRDefault="00F74F8D">
      <w:pPr>
        <w:pageBreakBefore/>
        <w:snapToGrid w:val="0"/>
        <w:spacing w:before="180" w:line="440" w:lineRule="exact"/>
        <w:jc w:val="both"/>
      </w:pPr>
      <w:r>
        <w:rPr>
          <w:rFonts w:ascii="標楷體" w:eastAsia="標楷體" w:hAnsi="標楷體" w:cs="標楷體"/>
          <w:bCs/>
          <w:sz w:val="28"/>
          <w:szCs w:val="28"/>
        </w:rPr>
        <w:lastRenderedPageBreak/>
        <w:t>附件</w:t>
      </w:r>
      <w:r>
        <w:rPr>
          <w:rFonts w:ascii="標楷體" w:eastAsia="標楷體" w:hAnsi="標楷體" w:cs="標楷體"/>
          <w:bCs/>
          <w:sz w:val="28"/>
          <w:szCs w:val="28"/>
        </w:rPr>
        <w:t>1-1</w:t>
      </w:r>
      <w:r>
        <w:rPr>
          <w:rFonts w:ascii="標楷體" w:eastAsia="標楷體" w:hAnsi="標楷體"/>
          <w:bCs/>
          <w:sz w:val="28"/>
          <w:szCs w:val="28"/>
        </w:rPr>
        <w:t xml:space="preserve">                   </w:t>
      </w:r>
      <w:r>
        <w:rPr>
          <w:rFonts w:ascii="標楷體" w:eastAsia="標楷體" w:hAnsi="標楷體"/>
          <w:bCs/>
          <w:sz w:val="28"/>
          <w:szCs w:val="28"/>
        </w:rPr>
        <w:t>客家文化重點發展區</w:t>
      </w:r>
    </w:p>
    <w:tbl>
      <w:tblPr>
        <w:tblW w:w="9252" w:type="dxa"/>
        <w:tblInd w:w="-5" w:type="dxa"/>
        <w:tblLayout w:type="fixed"/>
        <w:tblCellMar>
          <w:left w:w="10" w:type="dxa"/>
          <w:right w:w="10" w:type="dxa"/>
        </w:tblCellMar>
        <w:tblLook w:val="04A0" w:firstRow="1" w:lastRow="0" w:firstColumn="1" w:lastColumn="0" w:noHBand="0" w:noVBand="1"/>
      </w:tblPr>
      <w:tblGrid>
        <w:gridCol w:w="1732"/>
        <w:gridCol w:w="6523"/>
        <w:gridCol w:w="997"/>
      </w:tblGrid>
      <w:tr w:rsidR="00056CCC">
        <w:tblPrEx>
          <w:tblCellMar>
            <w:top w:w="0" w:type="dxa"/>
            <w:bottom w:w="0" w:type="dxa"/>
          </w:tblCellMar>
        </w:tblPrEx>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56CCC" w:rsidRDefault="00F74F8D">
            <w:pPr>
              <w:spacing w:line="360" w:lineRule="exact"/>
              <w:jc w:val="center"/>
            </w:pPr>
            <w:r>
              <w:rPr>
                <w:rFonts w:ascii="標楷體" w:eastAsia="標楷體" w:hAnsi="標楷體" w:cs="標楷體"/>
                <w:sz w:val="28"/>
                <w:szCs w:val="22"/>
              </w:rPr>
              <w:t>直轄市</w:t>
            </w:r>
          </w:p>
          <w:p w:rsidR="00056CCC" w:rsidRDefault="00F74F8D">
            <w:pPr>
              <w:spacing w:line="360" w:lineRule="exact"/>
              <w:jc w:val="center"/>
            </w:pPr>
            <w:r>
              <w:rPr>
                <w:rFonts w:ascii="標楷體" w:eastAsia="標楷體" w:hAnsi="標楷體" w:cs="標楷體"/>
                <w:sz w:val="28"/>
                <w:szCs w:val="22"/>
              </w:rPr>
              <w:t>縣</w:t>
            </w:r>
            <w:r>
              <w:rPr>
                <w:rFonts w:ascii="標楷體" w:eastAsia="標楷體" w:hAnsi="標楷體" w:cs="標楷體"/>
                <w:sz w:val="28"/>
                <w:szCs w:val="22"/>
              </w:rPr>
              <w:t>(</w:t>
            </w:r>
            <w:r>
              <w:rPr>
                <w:rFonts w:ascii="標楷體" w:eastAsia="標楷體" w:hAnsi="標楷體" w:cs="標楷體"/>
                <w:sz w:val="28"/>
                <w:szCs w:val="22"/>
              </w:rPr>
              <w:t>市</w:t>
            </w:r>
            <w:r>
              <w:rPr>
                <w:rFonts w:ascii="標楷體" w:eastAsia="標楷體" w:hAnsi="標楷體" w:cs="標楷體"/>
                <w:sz w:val="28"/>
                <w:szCs w:val="22"/>
              </w:rPr>
              <w:t>)</w:t>
            </w:r>
            <w:r>
              <w:rPr>
                <w:rFonts w:ascii="標楷體" w:eastAsia="標楷體" w:hAnsi="標楷體" w:cs="標楷體"/>
                <w:sz w:val="28"/>
                <w:szCs w:val="22"/>
              </w:rPr>
              <w:t>政府</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Calibri" w:eastAsia="標楷體" w:hAnsi="Calibri" w:cs="Calibri"/>
                <w:sz w:val="28"/>
                <w:szCs w:val="22"/>
              </w:rPr>
              <w:t>鄉（鎮、市、區）公所</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小計</w:t>
            </w:r>
          </w:p>
        </w:tc>
      </w:tr>
      <w:tr w:rsidR="00056CCC">
        <w:tblPrEx>
          <w:tblCellMar>
            <w:top w:w="0" w:type="dxa"/>
            <w:bottom w:w="0" w:type="dxa"/>
          </w:tblCellMar>
        </w:tblPrEx>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桃園市</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中壢區、楊梅區、龍潭區、平鎮區、新屋區、觀音區</w:t>
            </w:r>
          </w:p>
          <w:p w:rsidR="00056CCC" w:rsidRDefault="00F74F8D">
            <w:pPr>
              <w:widowControl/>
              <w:spacing w:line="360" w:lineRule="exact"/>
              <w:jc w:val="both"/>
            </w:pPr>
            <w:r>
              <w:rPr>
                <w:rFonts w:ascii="Calibri" w:eastAsia="標楷體" w:hAnsi="Calibri" w:cs="標楷體"/>
                <w:sz w:val="28"/>
                <w:szCs w:val="22"/>
              </w:rPr>
              <w:t>大園區、大溪區</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8</w:t>
            </w:r>
          </w:p>
        </w:tc>
      </w:tr>
      <w:tr w:rsidR="00056CCC">
        <w:tblPrEx>
          <w:tblCellMar>
            <w:top w:w="0" w:type="dxa"/>
            <w:bottom w:w="0" w:type="dxa"/>
          </w:tblCellMar>
        </w:tblPrEx>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新竹縣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竹北市、竹東鎮、新埔鎮、關西鎮、湖口鄉、新豐鄉</w:t>
            </w:r>
          </w:p>
          <w:p w:rsidR="00056CCC" w:rsidRDefault="00F74F8D">
            <w:pPr>
              <w:widowControl/>
              <w:spacing w:line="360" w:lineRule="exact"/>
              <w:jc w:val="both"/>
            </w:pPr>
            <w:r>
              <w:rPr>
                <w:rFonts w:ascii="Calibri" w:eastAsia="標楷體" w:hAnsi="Calibri" w:cs="標楷體"/>
                <w:sz w:val="28"/>
                <w:szCs w:val="22"/>
              </w:rPr>
              <w:t>芎林鄉、橫山鄉、北埔鄉、寶山鄉、峨眉鄉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11</w:t>
            </w:r>
          </w:p>
        </w:tc>
      </w:tr>
      <w:tr w:rsidR="00056CCC">
        <w:tblPrEx>
          <w:tblCellMar>
            <w:top w:w="0" w:type="dxa"/>
            <w:bottom w:w="0" w:type="dxa"/>
          </w:tblCellMar>
        </w:tblPrEx>
        <w:trPr>
          <w:trHeight w:val="649"/>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新竹市</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東區、香山區</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2</w:t>
            </w:r>
          </w:p>
        </w:tc>
      </w:tr>
      <w:tr w:rsidR="00056CCC">
        <w:tblPrEx>
          <w:tblCellMar>
            <w:top w:w="0" w:type="dxa"/>
            <w:bottom w:w="0" w:type="dxa"/>
          </w:tblCellMar>
        </w:tblPrEx>
        <w:trPr>
          <w:trHeight w:val="1474"/>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苗栗縣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苗栗市、竹南鎮、頭份市、卓蘭鎮、大湖鄉、公館鄉</w:t>
            </w:r>
          </w:p>
          <w:p w:rsidR="00056CCC" w:rsidRDefault="00F74F8D">
            <w:pPr>
              <w:widowControl/>
              <w:spacing w:line="360" w:lineRule="exact"/>
              <w:jc w:val="both"/>
            </w:pPr>
            <w:r>
              <w:rPr>
                <w:rFonts w:ascii="Calibri" w:eastAsia="標楷體" w:hAnsi="Calibri" w:cs="標楷體"/>
                <w:sz w:val="28"/>
                <w:szCs w:val="22"/>
              </w:rPr>
              <w:t>銅鑼鄉、南庄鄉、頭屋鄉、三義鄉、西湖鄉、造橋鄉</w:t>
            </w:r>
          </w:p>
          <w:p w:rsidR="00056CCC" w:rsidRDefault="00F74F8D">
            <w:pPr>
              <w:widowControl/>
              <w:spacing w:line="360" w:lineRule="exact"/>
              <w:jc w:val="both"/>
            </w:pPr>
            <w:r>
              <w:rPr>
                <w:rFonts w:ascii="Calibri" w:eastAsia="標楷體" w:hAnsi="Calibri" w:cs="標楷體"/>
                <w:sz w:val="28"/>
                <w:szCs w:val="22"/>
              </w:rPr>
              <w:t>三灣鄉、獅潭鄉、泰安鄉、通霄鎮、苑裡鎮、後龍鎮</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18</w:t>
            </w:r>
          </w:p>
        </w:tc>
      </w:tr>
      <w:tr w:rsidR="00056CCC">
        <w:tblPrEx>
          <w:tblCellMar>
            <w:top w:w="0" w:type="dxa"/>
            <w:bottom w:w="0" w:type="dxa"/>
          </w:tblCellMar>
        </w:tblPrEx>
        <w:trPr>
          <w:trHeight w:val="709"/>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臺中市</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東勢區、新社區、石岡區、和平區、豐原區</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5</w:t>
            </w:r>
          </w:p>
        </w:tc>
      </w:tr>
      <w:tr w:rsidR="00056CCC">
        <w:tblPrEx>
          <w:tblCellMar>
            <w:top w:w="0" w:type="dxa"/>
            <w:bottom w:w="0" w:type="dxa"/>
          </w:tblCellMar>
        </w:tblPrEx>
        <w:trPr>
          <w:trHeight w:val="709"/>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南投縣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國姓鄉、水里鄉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2</w:t>
            </w:r>
          </w:p>
        </w:tc>
      </w:tr>
      <w:tr w:rsidR="00056CCC">
        <w:tblPrEx>
          <w:tblCellMar>
            <w:top w:w="0" w:type="dxa"/>
            <w:bottom w:w="0" w:type="dxa"/>
          </w:tblCellMar>
        </w:tblPrEx>
        <w:trPr>
          <w:trHeight w:val="709"/>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雲林縣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崙背鄉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1</w:t>
            </w:r>
          </w:p>
        </w:tc>
      </w:tr>
      <w:tr w:rsidR="00056CCC">
        <w:tblPrEx>
          <w:tblCellMar>
            <w:top w:w="0" w:type="dxa"/>
            <w:bottom w:w="0" w:type="dxa"/>
          </w:tblCellMar>
        </w:tblPrEx>
        <w:trPr>
          <w:trHeight w:val="709"/>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高雄市</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美濃區、六龜區、杉林區、甲仙區</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4</w:t>
            </w:r>
          </w:p>
        </w:tc>
      </w:tr>
      <w:tr w:rsidR="00056CCC">
        <w:tblPrEx>
          <w:tblCellMar>
            <w:top w:w="0" w:type="dxa"/>
            <w:bottom w:w="0" w:type="dxa"/>
          </w:tblCellMar>
        </w:tblPrEx>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屏東縣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長治鄉、麟洛鄉、高樹鄉、萬巒鄉、內埔鄉、竹田鄉</w:t>
            </w:r>
          </w:p>
          <w:p w:rsidR="00056CCC" w:rsidRDefault="00F74F8D">
            <w:pPr>
              <w:widowControl/>
              <w:spacing w:line="360" w:lineRule="exact"/>
              <w:jc w:val="both"/>
            </w:pPr>
            <w:r>
              <w:rPr>
                <w:rFonts w:ascii="Calibri" w:eastAsia="標楷體" w:hAnsi="Calibri" w:cs="標楷體"/>
                <w:sz w:val="28"/>
                <w:szCs w:val="22"/>
              </w:rPr>
              <w:t>新埤鄉、佳冬鄉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8</w:t>
            </w:r>
          </w:p>
        </w:tc>
      </w:tr>
      <w:tr w:rsidR="00056CCC">
        <w:tblPrEx>
          <w:tblCellMar>
            <w:top w:w="0" w:type="dxa"/>
            <w:bottom w:w="0" w:type="dxa"/>
          </w:tblCellMar>
        </w:tblPrEx>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花蓮縣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鳳林鎮、玉里鎮、吉安鄉、瑞穗鄉、富里鄉、壽豐鄉</w:t>
            </w:r>
          </w:p>
          <w:p w:rsidR="00056CCC" w:rsidRDefault="00F74F8D">
            <w:pPr>
              <w:widowControl/>
              <w:spacing w:line="360" w:lineRule="exact"/>
              <w:jc w:val="both"/>
            </w:pPr>
            <w:r>
              <w:rPr>
                <w:rFonts w:ascii="Calibri" w:eastAsia="標楷體" w:hAnsi="Calibri" w:cs="標楷體"/>
                <w:sz w:val="28"/>
                <w:szCs w:val="22"/>
              </w:rPr>
              <w:t>花蓮市、光復鄉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8</w:t>
            </w:r>
          </w:p>
        </w:tc>
      </w:tr>
      <w:tr w:rsidR="00056CCC">
        <w:tblPrEx>
          <w:tblCellMar>
            <w:top w:w="0" w:type="dxa"/>
            <w:bottom w:w="0" w:type="dxa"/>
          </w:tblCellMar>
        </w:tblPrEx>
        <w:trPr>
          <w:trHeight w:val="807"/>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臺東縣</w:t>
            </w:r>
          </w:p>
        </w:tc>
        <w:tc>
          <w:tcPr>
            <w:tcW w:w="65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widowControl/>
              <w:spacing w:line="360" w:lineRule="exact"/>
              <w:jc w:val="both"/>
            </w:pPr>
            <w:r>
              <w:rPr>
                <w:rFonts w:ascii="Calibri" w:eastAsia="標楷體" w:hAnsi="Calibri" w:cs="標楷體"/>
                <w:sz w:val="28"/>
                <w:szCs w:val="22"/>
              </w:rPr>
              <w:t>關山鎮、鹿野鄉、池上鄉</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3</w:t>
            </w:r>
          </w:p>
        </w:tc>
      </w:tr>
      <w:tr w:rsidR="00056CCC">
        <w:tblPrEx>
          <w:tblCellMar>
            <w:top w:w="0" w:type="dxa"/>
            <w:bottom w:w="0" w:type="dxa"/>
          </w:tblCellMar>
        </w:tblPrEx>
        <w:trPr>
          <w:trHeight w:val="870"/>
        </w:trPr>
        <w:tc>
          <w:tcPr>
            <w:tcW w:w="173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center"/>
            </w:pPr>
            <w:r>
              <w:rPr>
                <w:rFonts w:ascii="標楷體" w:eastAsia="標楷體" w:hAnsi="標楷體" w:cs="標楷體"/>
                <w:sz w:val="28"/>
                <w:szCs w:val="22"/>
              </w:rPr>
              <w:t>合計</w:t>
            </w:r>
          </w:p>
        </w:tc>
        <w:tc>
          <w:tcPr>
            <w:tcW w:w="7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60" w:lineRule="exact"/>
              <w:jc w:val="both"/>
            </w:pPr>
            <w:r>
              <w:rPr>
                <w:rFonts w:ascii="標楷體" w:eastAsia="標楷體" w:hAnsi="標楷體" w:cs="標楷體"/>
                <w:sz w:val="28"/>
                <w:szCs w:val="22"/>
              </w:rPr>
              <w:t>11</w:t>
            </w:r>
            <w:r>
              <w:rPr>
                <w:rFonts w:ascii="標楷體" w:eastAsia="標楷體" w:hAnsi="標楷體" w:cs="標楷體"/>
                <w:sz w:val="28"/>
                <w:szCs w:val="22"/>
              </w:rPr>
              <w:t>個直轄市、縣（市）政府及</w:t>
            </w:r>
            <w:r>
              <w:rPr>
                <w:rFonts w:ascii="標楷體" w:eastAsia="標楷體" w:hAnsi="標楷體" w:cs="標楷體"/>
                <w:sz w:val="28"/>
                <w:szCs w:val="22"/>
              </w:rPr>
              <w:t>70</w:t>
            </w:r>
            <w:r>
              <w:rPr>
                <w:rFonts w:ascii="標楷體" w:eastAsia="標楷體" w:hAnsi="標楷體" w:cs="標楷體"/>
                <w:sz w:val="28"/>
                <w:szCs w:val="22"/>
              </w:rPr>
              <w:t>個鄉（鎮、市、區）公所</w:t>
            </w:r>
          </w:p>
        </w:tc>
      </w:tr>
    </w:tbl>
    <w:p w:rsidR="00056CCC" w:rsidRDefault="00056CCC">
      <w:pPr>
        <w:snapToGrid w:val="0"/>
        <w:spacing w:before="180" w:line="500" w:lineRule="exact"/>
        <w:jc w:val="both"/>
      </w:pPr>
    </w:p>
    <w:p w:rsidR="00056CCC" w:rsidRDefault="00056CCC">
      <w:pPr>
        <w:snapToGrid w:val="0"/>
        <w:spacing w:before="180" w:line="500" w:lineRule="exact"/>
        <w:jc w:val="both"/>
      </w:pPr>
    </w:p>
    <w:p w:rsidR="00056CCC" w:rsidRDefault="00056CCC">
      <w:pPr>
        <w:snapToGrid w:val="0"/>
        <w:spacing w:before="180" w:line="500" w:lineRule="exact"/>
        <w:jc w:val="both"/>
      </w:pPr>
    </w:p>
    <w:p w:rsidR="00056CCC" w:rsidRDefault="00056CCC">
      <w:pPr>
        <w:snapToGrid w:val="0"/>
        <w:spacing w:before="180" w:line="500" w:lineRule="exact"/>
        <w:jc w:val="both"/>
      </w:pPr>
    </w:p>
    <w:p w:rsidR="00056CCC" w:rsidRDefault="00056CCC">
      <w:pPr>
        <w:snapToGrid w:val="0"/>
        <w:spacing w:before="180" w:line="500" w:lineRule="exact"/>
        <w:jc w:val="both"/>
      </w:pPr>
    </w:p>
    <w:p w:rsidR="00056CCC" w:rsidRDefault="00F74F8D">
      <w:pPr>
        <w:snapToGrid w:val="0"/>
        <w:spacing w:before="180" w:line="500" w:lineRule="exact"/>
        <w:jc w:val="both"/>
        <w:rPr>
          <w:rFonts w:ascii="標楷體" w:eastAsia="標楷體" w:hAnsi="標楷體"/>
          <w:sz w:val="28"/>
          <w:szCs w:val="28"/>
        </w:rPr>
      </w:pPr>
      <w:r>
        <w:rPr>
          <w:rFonts w:ascii="標楷體" w:eastAsia="標楷體" w:hAnsi="標楷體"/>
          <w:sz w:val="28"/>
          <w:szCs w:val="28"/>
        </w:rPr>
        <w:lastRenderedPageBreak/>
        <w:t>附件</w:t>
      </w:r>
      <w:r>
        <w:rPr>
          <w:rFonts w:ascii="標楷體" w:eastAsia="標楷體" w:hAnsi="標楷體"/>
          <w:sz w:val="28"/>
          <w:szCs w:val="28"/>
        </w:rPr>
        <w:t xml:space="preserve">1-2            </w:t>
      </w:r>
      <w:r>
        <w:rPr>
          <w:rFonts w:ascii="標楷體" w:eastAsia="標楷體" w:hAnsi="標楷體"/>
          <w:sz w:val="28"/>
          <w:szCs w:val="28"/>
        </w:rPr>
        <w:t>「客家社區」現況盤點一覽表</w:t>
      </w:r>
    </w:p>
    <w:tbl>
      <w:tblPr>
        <w:tblW w:w="9209" w:type="dxa"/>
        <w:tblCellMar>
          <w:left w:w="10" w:type="dxa"/>
          <w:right w:w="10" w:type="dxa"/>
        </w:tblCellMar>
        <w:tblLook w:val="04A0" w:firstRow="1" w:lastRow="0" w:firstColumn="1" w:lastColumn="0" w:noHBand="0" w:noVBand="1"/>
      </w:tblPr>
      <w:tblGrid>
        <w:gridCol w:w="820"/>
        <w:gridCol w:w="1660"/>
        <w:gridCol w:w="1660"/>
        <w:gridCol w:w="1525"/>
        <w:gridCol w:w="3544"/>
      </w:tblGrid>
      <w:tr w:rsidR="00056CCC">
        <w:tblPrEx>
          <w:tblCellMar>
            <w:top w:w="0" w:type="dxa"/>
            <w:bottom w:w="0" w:type="dxa"/>
          </w:tblCellMar>
        </w:tblPrEx>
        <w:trPr>
          <w:trHeight w:val="55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序號</w:t>
            </w:r>
          </w:p>
        </w:tc>
        <w:tc>
          <w:tcPr>
            <w:tcW w:w="1660" w:type="dxa"/>
            <w:vMerge w:val="restart"/>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縣市</w:t>
            </w:r>
          </w:p>
        </w:tc>
        <w:tc>
          <w:tcPr>
            <w:tcW w:w="672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pPr>
            <w:r>
              <w:rPr>
                <w:rFonts w:ascii="標楷體" w:eastAsia="標楷體" w:hAnsi="標楷體" w:cs="新細明體"/>
                <w:color w:val="FF0000"/>
                <w:kern w:val="0"/>
                <w:sz w:val="28"/>
                <w:szCs w:val="28"/>
              </w:rPr>
              <w:t>非屬客家文化重點發展區</w:t>
            </w:r>
            <w:r>
              <w:rPr>
                <w:rFonts w:ascii="標楷體" w:eastAsia="標楷體" w:hAnsi="標楷體" w:cs="新細明體"/>
                <w:color w:val="000000"/>
                <w:kern w:val="0"/>
                <w:sz w:val="28"/>
                <w:szCs w:val="28"/>
              </w:rPr>
              <w:t>但符合客家社區定義</w:t>
            </w:r>
          </w:p>
        </w:tc>
      </w:tr>
      <w:tr w:rsidR="00056CCC">
        <w:tblPrEx>
          <w:tblCellMar>
            <w:top w:w="0" w:type="dxa"/>
            <w:bottom w:w="0" w:type="dxa"/>
          </w:tblCellMar>
        </w:tblPrEx>
        <w:trPr>
          <w:trHeight w:val="559"/>
        </w:trPr>
        <w:tc>
          <w:tcPr>
            <w:tcW w:w="8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56CCC" w:rsidRDefault="00F74F8D">
            <w:pPr>
              <w:widowControl/>
              <w:suppressAutoHyphens w:val="0"/>
              <w:jc w:val="center"/>
              <w:textAlignment w:val="auto"/>
            </w:pPr>
            <w:r>
              <w:rPr>
                <w:rFonts w:ascii="標楷體" w:eastAsia="標楷體" w:hAnsi="標楷體"/>
                <w:color w:val="000000"/>
                <w:kern w:val="0"/>
                <w:sz w:val="28"/>
                <w:szCs w:val="28"/>
              </w:rPr>
              <w:t>鄉鎮市</w:t>
            </w:r>
            <w:r>
              <w:rPr>
                <w:color w:val="000000"/>
                <w:kern w:val="0"/>
                <w:sz w:val="28"/>
                <w:szCs w:val="28"/>
              </w:rPr>
              <w:t>(</w:t>
            </w:r>
            <w:r>
              <w:rPr>
                <w:rFonts w:ascii="標楷體" w:eastAsia="標楷體" w:hAnsi="標楷體"/>
                <w:color w:val="000000"/>
                <w:kern w:val="0"/>
                <w:sz w:val="28"/>
                <w:szCs w:val="28"/>
              </w:rPr>
              <w:t>區</w:t>
            </w:r>
            <w:r>
              <w:rPr>
                <w:color w:val="000000"/>
                <w:kern w:val="0"/>
                <w:sz w:val="28"/>
                <w:szCs w:val="28"/>
              </w:rPr>
              <w:t>)</w:t>
            </w:r>
          </w:p>
        </w:tc>
        <w:tc>
          <w:tcPr>
            <w:tcW w:w="1525"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056CCC" w:rsidRDefault="00F74F8D">
            <w:pPr>
              <w:widowControl/>
              <w:suppressAutoHyphens w:val="0"/>
              <w:jc w:val="center"/>
              <w:textAlignment w:val="auto"/>
            </w:pPr>
            <w:r>
              <w:rPr>
                <w:rFonts w:ascii="標楷體" w:eastAsia="標楷體" w:hAnsi="標楷體"/>
                <w:color w:val="000000"/>
                <w:kern w:val="0"/>
                <w:sz w:val="28"/>
                <w:szCs w:val="28"/>
              </w:rPr>
              <w:t>村里</w:t>
            </w:r>
          </w:p>
        </w:tc>
        <w:tc>
          <w:tcPr>
            <w:tcW w:w="3544"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056CCC" w:rsidRDefault="00F74F8D">
            <w:pPr>
              <w:widowControl/>
              <w:suppressAutoHyphens w:val="0"/>
              <w:jc w:val="center"/>
              <w:textAlignment w:val="auto"/>
            </w:pPr>
            <w:r>
              <w:rPr>
                <w:rFonts w:ascii="標楷體" w:eastAsia="標楷體" w:hAnsi="標楷體"/>
                <w:color w:val="000000"/>
                <w:kern w:val="0"/>
                <w:sz w:val="28"/>
                <w:szCs w:val="28"/>
              </w:rPr>
              <w:t>備註</w:t>
            </w:r>
            <w:r>
              <w:rPr>
                <w:color w:val="000000"/>
                <w:kern w:val="0"/>
                <w:sz w:val="28"/>
                <w:szCs w:val="28"/>
              </w:rPr>
              <w:t>(</w:t>
            </w:r>
            <w:r>
              <w:rPr>
                <w:rFonts w:ascii="標楷體" w:eastAsia="標楷體" w:hAnsi="標楷體"/>
                <w:color w:val="000000"/>
                <w:kern w:val="0"/>
                <w:sz w:val="28"/>
                <w:szCs w:val="28"/>
              </w:rPr>
              <w:t>如：</w:t>
            </w:r>
            <w:r>
              <w:rPr>
                <w:rFonts w:ascii="標楷體" w:eastAsia="標楷體" w:hAnsi="標楷體"/>
                <w:color w:val="000000"/>
                <w:kern w:val="0"/>
                <w:sz w:val="28"/>
                <w:szCs w:val="28"/>
              </w:rPr>
              <w:t>○○</w:t>
            </w:r>
            <w:r>
              <w:rPr>
                <w:rFonts w:ascii="標楷體" w:eastAsia="標楷體" w:hAnsi="標楷體"/>
                <w:color w:val="000000"/>
                <w:kern w:val="0"/>
                <w:sz w:val="28"/>
                <w:szCs w:val="28"/>
              </w:rPr>
              <w:t>社區</w:t>
            </w:r>
            <w:r>
              <w:rPr>
                <w:color w:val="000000"/>
                <w:kern w:val="0"/>
                <w:sz w:val="28"/>
                <w:szCs w:val="28"/>
              </w:rPr>
              <w:t>)</w:t>
            </w:r>
          </w:p>
        </w:tc>
      </w:tr>
      <w:tr w:rsidR="00056CCC">
        <w:tblPrEx>
          <w:tblCellMar>
            <w:top w:w="0" w:type="dxa"/>
            <w:bottom w:w="0" w:type="dxa"/>
          </w:tblCellMar>
        </w:tblPrEx>
        <w:trPr>
          <w:trHeight w:val="559"/>
        </w:trPr>
        <w:tc>
          <w:tcPr>
            <w:tcW w:w="8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新北市</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三峽區</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五寮里</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tc>
      </w:tr>
      <w:tr w:rsidR="00056CCC">
        <w:tblPrEx>
          <w:tblCellMar>
            <w:top w:w="0" w:type="dxa"/>
            <w:bottom w:w="0" w:type="dxa"/>
          </w:tblCellMar>
        </w:tblPrEx>
        <w:trPr>
          <w:trHeight w:val="559"/>
        </w:trPr>
        <w:tc>
          <w:tcPr>
            <w:tcW w:w="82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w:t>
            </w:r>
          </w:p>
        </w:tc>
        <w:tc>
          <w:tcPr>
            <w:tcW w:w="166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桃園市</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桃園區</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龍鳳里</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龍岡社區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八德區</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大成里</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大成社區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復興區</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三民里</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三民社區</w:t>
            </w:r>
          </w:p>
        </w:tc>
      </w:tr>
      <w:tr w:rsidR="00056CCC">
        <w:tblPrEx>
          <w:tblCellMar>
            <w:top w:w="0" w:type="dxa"/>
            <w:bottom w:w="0" w:type="dxa"/>
          </w:tblCellMar>
        </w:tblPrEx>
        <w:trPr>
          <w:trHeight w:val="559"/>
        </w:trPr>
        <w:tc>
          <w:tcPr>
            <w:tcW w:w="82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w:t>
            </w:r>
          </w:p>
        </w:tc>
        <w:tc>
          <w:tcPr>
            <w:tcW w:w="166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新竹縣</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尖石鄉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新樂村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新樂社區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尖石鄉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義興村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義興社區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尖石鄉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嘉樂村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嘉樂社區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尖石鄉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錦屏村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錦屏社區</w:t>
            </w:r>
          </w:p>
        </w:tc>
      </w:tr>
      <w:tr w:rsidR="00056CCC">
        <w:tblPrEx>
          <w:tblCellMar>
            <w:top w:w="0" w:type="dxa"/>
            <w:bottom w:w="0" w:type="dxa"/>
          </w:tblCellMar>
        </w:tblPrEx>
        <w:trPr>
          <w:trHeight w:val="559"/>
        </w:trPr>
        <w:tc>
          <w:tcPr>
            <w:tcW w:w="82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4</w:t>
            </w:r>
          </w:p>
        </w:tc>
        <w:tc>
          <w:tcPr>
            <w:tcW w:w="166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南投縣</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名間鄉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新民村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新民社區</w:t>
            </w:r>
          </w:p>
        </w:tc>
      </w:tr>
      <w:tr w:rsidR="00056CCC">
        <w:tblPrEx>
          <w:tblCellMar>
            <w:top w:w="0" w:type="dxa"/>
            <w:bottom w:w="0" w:type="dxa"/>
          </w:tblCellMar>
        </w:tblPrEx>
        <w:trPr>
          <w:trHeight w:val="840"/>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仁愛鄉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南豐村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福安宮附近、福山宮附近、福隆宮附近</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信義鄉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愛國村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愛國社區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信義鄉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自強村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自強社區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信義鄉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神木村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神木社區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中寮鄉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和興村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和興社區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魚池鄉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五城村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五城社區</w:t>
            </w:r>
          </w:p>
        </w:tc>
      </w:tr>
      <w:tr w:rsidR="00056CCC">
        <w:tblPrEx>
          <w:tblCellMar>
            <w:top w:w="0" w:type="dxa"/>
            <w:bottom w:w="0" w:type="dxa"/>
          </w:tblCellMar>
        </w:tblPrEx>
        <w:trPr>
          <w:trHeight w:val="559"/>
        </w:trPr>
        <w:tc>
          <w:tcPr>
            <w:tcW w:w="8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5</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彰化縣</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埤頭鄉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大湖村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大湖社區</w:t>
            </w:r>
          </w:p>
        </w:tc>
      </w:tr>
      <w:tr w:rsidR="00056CCC">
        <w:tblPrEx>
          <w:tblCellMar>
            <w:top w:w="0" w:type="dxa"/>
            <w:bottom w:w="0" w:type="dxa"/>
          </w:tblCellMar>
        </w:tblPrEx>
        <w:trPr>
          <w:trHeight w:val="840"/>
        </w:trPr>
        <w:tc>
          <w:tcPr>
            <w:tcW w:w="82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6</w:t>
            </w:r>
          </w:p>
        </w:tc>
        <w:tc>
          <w:tcPr>
            <w:tcW w:w="1660"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雲林縣</w:t>
            </w: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二崙鄉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來惠村</w:t>
            </w:r>
          </w:p>
        </w:tc>
        <w:tc>
          <w:tcPr>
            <w:tcW w:w="354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中和社區、來惠社區、</w:t>
            </w:r>
            <w:r>
              <w:rPr>
                <w:rFonts w:ascii="標楷體" w:eastAsia="標楷體" w:hAnsi="標楷體" w:cs="新細明體"/>
                <w:color w:val="000000"/>
                <w:kern w:val="0"/>
                <w:sz w:val="28"/>
                <w:szCs w:val="28"/>
              </w:rPr>
              <w:br/>
            </w:r>
            <w:r>
              <w:rPr>
                <w:rFonts w:ascii="標楷體" w:eastAsia="標楷體" w:hAnsi="標楷體" w:cs="新細明體"/>
                <w:color w:val="000000"/>
                <w:kern w:val="0"/>
                <w:sz w:val="28"/>
                <w:szCs w:val="28"/>
              </w:rPr>
              <w:t>詔安社區</w:t>
            </w:r>
          </w:p>
        </w:tc>
      </w:tr>
      <w:tr w:rsidR="00056CCC">
        <w:tblPrEx>
          <w:tblCellMar>
            <w:top w:w="0" w:type="dxa"/>
            <w:bottom w:w="0" w:type="dxa"/>
          </w:tblCellMar>
        </w:tblPrEx>
        <w:trPr>
          <w:trHeight w:val="559"/>
        </w:trPr>
        <w:tc>
          <w:tcPr>
            <w:tcW w:w="82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056CCC">
            <w:pPr>
              <w:widowControl/>
              <w:suppressAutoHyphens w:val="0"/>
              <w:textAlignment w:val="auto"/>
              <w:rPr>
                <w:rFonts w:ascii="標楷體" w:eastAsia="標楷體" w:hAnsi="標楷體" w:cs="新細明體"/>
                <w:color w:val="000000"/>
                <w:kern w:val="0"/>
                <w:sz w:val="28"/>
                <w:szCs w:val="28"/>
              </w:rPr>
            </w:pPr>
          </w:p>
        </w:tc>
        <w:tc>
          <w:tcPr>
            <w:tcW w:w="16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二崙鄉</w:t>
            </w:r>
          </w:p>
        </w:tc>
        <w:tc>
          <w:tcPr>
            <w:tcW w:w="152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三和村</w:t>
            </w:r>
          </w:p>
        </w:tc>
        <w:tc>
          <w:tcPr>
            <w:tcW w:w="35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56CCC" w:rsidRDefault="00F74F8D">
            <w:pPr>
              <w:widowControl/>
              <w:suppressAutoHyphens w:val="0"/>
              <w:jc w:val="center"/>
              <w:textAlignment w:val="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深坑社區</w:t>
            </w:r>
          </w:p>
        </w:tc>
      </w:tr>
    </w:tbl>
    <w:p w:rsidR="00056CCC" w:rsidRDefault="00056CCC">
      <w:pPr>
        <w:snapToGrid w:val="0"/>
        <w:spacing w:before="180" w:line="500" w:lineRule="exact"/>
        <w:jc w:val="both"/>
        <w:rPr>
          <w:rFonts w:ascii="標楷體" w:eastAsia="標楷體" w:hAnsi="標楷體"/>
          <w:sz w:val="28"/>
          <w:szCs w:val="28"/>
        </w:rPr>
      </w:pPr>
    </w:p>
    <w:p w:rsidR="00056CCC" w:rsidRDefault="00F74F8D">
      <w:pPr>
        <w:pageBreakBefore/>
        <w:tabs>
          <w:tab w:val="left" w:pos="426"/>
          <w:tab w:val="left" w:pos="567"/>
        </w:tabs>
        <w:snapToGrid w:val="0"/>
        <w:spacing w:line="400" w:lineRule="exact"/>
        <w:ind w:right="-334"/>
      </w:pPr>
      <w:r>
        <w:rPr>
          <w:rFonts w:ascii="標楷體" w:eastAsia="標楷體" w:hAnsi="標楷體"/>
        </w:rPr>
        <w:lastRenderedPageBreak/>
        <w:t>附件</w:t>
      </w:r>
      <w:r>
        <w:rPr>
          <w:rFonts w:ascii="標楷體" w:eastAsia="標楷體" w:hAnsi="標楷體"/>
        </w:rPr>
        <w:t xml:space="preserve">2-1 </w:t>
      </w:r>
      <w:r>
        <w:rPr>
          <w:rFonts w:ascii="標楷體" w:eastAsia="標楷體" w:hAnsi="標楷體"/>
          <w:sz w:val="28"/>
        </w:rPr>
        <w:t xml:space="preserve"> </w:t>
      </w:r>
      <w:r>
        <w:rPr>
          <w:rFonts w:ascii="標楷體" w:eastAsia="標楷體" w:hAnsi="標楷體"/>
        </w:rPr>
        <w:t xml:space="preserve">                                    </w:t>
      </w:r>
    </w:p>
    <w:p w:rsidR="00056CCC" w:rsidRDefault="00F74F8D">
      <w:pPr>
        <w:tabs>
          <w:tab w:val="left" w:pos="426"/>
          <w:tab w:val="left" w:pos="567"/>
        </w:tabs>
        <w:snapToGrid w:val="0"/>
        <w:spacing w:line="500" w:lineRule="exact"/>
        <w:ind w:right="101"/>
        <w:jc w:val="right"/>
        <w:rPr>
          <w:rFonts w:ascii="標楷體" w:eastAsia="標楷體" w:hAnsi="標楷體"/>
        </w:rPr>
      </w:pPr>
      <w:r>
        <w:rPr>
          <w:rFonts w:ascii="標楷體" w:eastAsia="標楷體" w:hAnsi="標楷體"/>
        </w:rPr>
        <w:t xml:space="preserve"> </w:t>
      </w:r>
      <w:r>
        <w:rPr>
          <w:rFonts w:ascii="標楷體" w:eastAsia="標楷體" w:hAnsi="標楷體"/>
        </w:rPr>
        <w:t>填表日期：中華民國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384" w:type="dxa"/>
        <w:tblLayout w:type="fixed"/>
        <w:tblCellMar>
          <w:left w:w="10" w:type="dxa"/>
          <w:right w:w="10" w:type="dxa"/>
        </w:tblCellMar>
        <w:tblLook w:val="04A0" w:firstRow="1" w:lastRow="0" w:firstColumn="1" w:lastColumn="0" w:noHBand="0" w:noVBand="1"/>
      </w:tblPr>
      <w:tblGrid>
        <w:gridCol w:w="694"/>
        <w:gridCol w:w="1175"/>
        <w:gridCol w:w="951"/>
        <w:gridCol w:w="993"/>
        <w:gridCol w:w="567"/>
        <w:gridCol w:w="1275"/>
        <w:gridCol w:w="1882"/>
        <w:gridCol w:w="1847"/>
      </w:tblGrid>
      <w:tr w:rsidR="00056CCC">
        <w:tblPrEx>
          <w:tblCellMar>
            <w:top w:w="0" w:type="dxa"/>
            <w:bottom w:w="0" w:type="dxa"/>
          </w:tblCellMar>
        </w:tblPrEx>
        <w:trPr>
          <w:cantSplit/>
          <w:trHeight w:hRule="exact" w:val="1166"/>
        </w:trPr>
        <w:tc>
          <w:tcPr>
            <w:tcW w:w="9384" w:type="dxa"/>
            <w:gridSpan w:val="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napToGrid w:val="0"/>
              <w:spacing w:line="520" w:lineRule="exact"/>
              <w:jc w:val="center"/>
            </w:pPr>
            <w:r>
              <w:rPr>
                <w:rFonts w:ascii="標楷體" w:eastAsia="標楷體" w:hAnsi="標楷體"/>
                <w:color w:val="3333FF"/>
                <w:sz w:val="28"/>
                <w:szCs w:val="28"/>
              </w:rPr>
              <w:t>114</w:t>
            </w:r>
            <w:r>
              <w:rPr>
                <w:rFonts w:ascii="標楷體" w:eastAsia="標楷體" w:hAnsi="標楷體"/>
                <w:sz w:val="28"/>
                <w:szCs w:val="28"/>
              </w:rPr>
              <w:t>年度</w:t>
            </w:r>
            <w:r>
              <w:rPr>
                <w:rFonts w:ascii="標楷體" w:eastAsia="標楷體" w:hAnsi="標楷體"/>
                <w:sz w:val="28"/>
                <w:szCs w:val="28"/>
              </w:rPr>
              <w:t>○○○</w:t>
            </w:r>
            <w:r>
              <w:rPr>
                <w:rFonts w:ascii="標楷體" w:eastAsia="標楷體" w:hAnsi="標楷體"/>
                <w:sz w:val="28"/>
                <w:szCs w:val="28"/>
              </w:rPr>
              <w:t>政府</w:t>
            </w:r>
          </w:p>
          <w:p w:rsidR="00056CCC" w:rsidRDefault="00F74F8D">
            <w:pPr>
              <w:snapToGrid w:val="0"/>
              <w:spacing w:line="520" w:lineRule="exact"/>
              <w:jc w:val="center"/>
            </w:pPr>
            <w:r>
              <w:rPr>
                <w:rFonts w:eastAsia="標楷體"/>
                <w:b/>
                <w:sz w:val="32"/>
                <w:szCs w:val="32"/>
              </w:rPr>
              <w:t>申請客家委員會推</w:t>
            </w:r>
            <w:r>
              <w:rPr>
                <w:rFonts w:eastAsia="標楷體"/>
                <w:b/>
                <w:sz w:val="32"/>
                <w:szCs w:val="32"/>
                <w:lang w:eastAsia="zh-HK"/>
              </w:rPr>
              <w:t>展</w:t>
            </w:r>
            <w:r>
              <w:rPr>
                <w:rFonts w:eastAsia="標楷體"/>
                <w:b/>
                <w:sz w:val="32"/>
                <w:szCs w:val="32"/>
              </w:rPr>
              <w:t>「伯公照護站」</w:t>
            </w:r>
            <w:r>
              <w:rPr>
                <w:rFonts w:eastAsia="標楷體"/>
                <w:b/>
                <w:sz w:val="32"/>
                <w:szCs w:val="32"/>
                <w:lang w:eastAsia="zh-HK"/>
              </w:rPr>
              <w:t>實施</w:t>
            </w:r>
            <w:r>
              <w:rPr>
                <w:rFonts w:eastAsia="標楷體"/>
                <w:b/>
                <w:sz w:val="32"/>
                <w:szCs w:val="32"/>
              </w:rPr>
              <w:t>計畫總表</w:t>
            </w:r>
          </w:p>
          <w:p w:rsidR="00056CCC" w:rsidRDefault="00056CCC">
            <w:pPr>
              <w:spacing w:line="400" w:lineRule="atLeast"/>
              <w:ind w:left="-101"/>
              <w:jc w:val="center"/>
              <w:rPr>
                <w:rFonts w:ascii="標楷體" w:eastAsia="標楷體" w:hAnsi="標楷體"/>
                <w:sz w:val="28"/>
                <w:szCs w:val="28"/>
              </w:rPr>
            </w:pPr>
          </w:p>
          <w:p w:rsidR="00056CCC" w:rsidRDefault="00056CCC">
            <w:pPr>
              <w:spacing w:line="400" w:lineRule="atLeast"/>
              <w:ind w:left="-101"/>
              <w:jc w:val="center"/>
              <w:rPr>
                <w:rFonts w:ascii="標楷體" w:eastAsia="標楷體" w:hAnsi="標楷體"/>
                <w:sz w:val="28"/>
                <w:szCs w:val="28"/>
              </w:rPr>
            </w:pPr>
          </w:p>
          <w:p w:rsidR="00056CCC" w:rsidRDefault="00056CCC">
            <w:pPr>
              <w:spacing w:line="400" w:lineRule="atLeast"/>
              <w:ind w:left="-101"/>
              <w:jc w:val="center"/>
              <w:rPr>
                <w:rFonts w:ascii="標楷體" w:eastAsia="標楷體" w:hAnsi="標楷體"/>
                <w:sz w:val="28"/>
                <w:szCs w:val="28"/>
              </w:rPr>
            </w:pPr>
          </w:p>
          <w:p w:rsidR="00056CCC" w:rsidRDefault="00056CCC">
            <w:pPr>
              <w:spacing w:line="400" w:lineRule="atLeast"/>
              <w:ind w:left="-101"/>
              <w:jc w:val="center"/>
              <w:rPr>
                <w:rFonts w:ascii="標楷體" w:eastAsia="標楷體" w:hAnsi="標楷體"/>
                <w:sz w:val="28"/>
                <w:szCs w:val="28"/>
              </w:rPr>
            </w:pPr>
          </w:p>
          <w:p w:rsidR="00056CCC" w:rsidRDefault="00056CCC">
            <w:pPr>
              <w:spacing w:line="400" w:lineRule="atLeast"/>
              <w:ind w:left="-101"/>
              <w:jc w:val="center"/>
              <w:rPr>
                <w:rFonts w:ascii="標楷體" w:eastAsia="標楷體" w:hAnsi="標楷體"/>
                <w:sz w:val="28"/>
                <w:szCs w:val="28"/>
              </w:rPr>
            </w:pPr>
          </w:p>
          <w:p w:rsidR="00056CCC" w:rsidRDefault="00056CCC">
            <w:pPr>
              <w:spacing w:line="400" w:lineRule="atLeast"/>
              <w:ind w:left="-101"/>
              <w:jc w:val="center"/>
              <w:rPr>
                <w:rFonts w:ascii="標楷體" w:eastAsia="標楷體" w:hAnsi="標楷體"/>
                <w:sz w:val="28"/>
                <w:szCs w:val="28"/>
              </w:rPr>
            </w:pPr>
          </w:p>
          <w:p w:rsidR="00056CCC" w:rsidRDefault="00F74F8D">
            <w:pPr>
              <w:spacing w:line="400" w:lineRule="atLeast"/>
              <w:ind w:left="-101"/>
              <w:jc w:val="center"/>
            </w:pPr>
            <w:r>
              <w:rPr>
                <w:rFonts w:ascii="標楷體" w:eastAsia="標楷體" w:hAnsi="標楷體"/>
                <w:sz w:val="28"/>
                <w:szCs w:val="28"/>
              </w:rPr>
              <w:t>申請客家委員會經費分攤辦理「伯公照護站」</w:t>
            </w:r>
            <w:r>
              <w:rPr>
                <w:rFonts w:ascii="標楷體" w:eastAsia="標楷體" w:hAnsi="標楷體"/>
                <w:sz w:val="28"/>
                <w:szCs w:val="28"/>
                <w:lang w:eastAsia="zh-HK"/>
              </w:rPr>
              <w:t>實施計畫</w:t>
            </w:r>
            <w:r>
              <w:rPr>
                <w:rFonts w:ascii="標楷體" w:eastAsia="標楷體" w:hAnsi="標楷體"/>
                <w:sz w:val="28"/>
                <w:szCs w:val="28"/>
              </w:rPr>
              <w:t>總表</w:t>
            </w:r>
          </w:p>
        </w:tc>
      </w:tr>
      <w:tr w:rsidR="00056CCC">
        <w:tblPrEx>
          <w:tblCellMar>
            <w:top w:w="0" w:type="dxa"/>
            <w:bottom w:w="0" w:type="dxa"/>
          </w:tblCellMar>
        </w:tblPrEx>
        <w:trPr>
          <w:cantSplit/>
          <w:trHeight w:val="1794"/>
        </w:trPr>
        <w:tc>
          <w:tcPr>
            <w:tcW w:w="9384"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056CCC" w:rsidRDefault="00F74F8D">
            <w:pPr>
              <w:numPr>
                <w:ilvl w:val="0"/>
                <w:numId w:val="18"/>
              </w:numPr>
              <w:tabs>
                <w:tab w:val="left" w:pos="567"/>
              </w:tabs>
              <w:spacing w:line="400" w:lineRule="exact"/>
              <w:ind w:left="381" w:hanging="239"/>
              <w:jc w:val="both"/>
              <w:textAlignment w:val="auto"/>
              <w:rPr>
                <w:rFonts w:ascii="標楷體" w:eastAsia="標楷體" w:hAnsi="標楷體"/>
                <w:sz w:val="28"/>
                <w:szCs w:val="28"/>
              </w:rPr>
            </w:pPr>
            <w:r>
              <w:rPr>
                <w:rFonts w:ascii="標楷體" w:eastAsia="標楷體" w:hAnsi="標楷體"/>
                <w:sz w:val="28"/>
                <w:szCs w:val="28"/>
              </w:rPr>
              <w:t>伯公照護站核定數量：</w:t>
            </w:r>
            <w:r>
              <w:rPr>
                <w:rFonts w:ascii="標楷體" w:eastAsia="標楷體" w:hAnsi="標楷體"/>
                <w:sz w:val="28"/>
                <w:szCs w:val="28"/>
              </w:rPr>
              <w:t xml:space="preserve">       </w:t>
            </w:r>
            <w:r>
              <w:rPr>
                <w:rFonts w:ascii="標楷體" w:eastAsia="標楷體" w:hAnsi="標楷體"/>
                <w:sz w:val="28"/>
                <w:szCs w:val="28"/>
              </w:rPr>
              <w:t>個。</w:t>
            </w:r>
          </w:p>
          <w:p w:rsidR="00056CCC" w:rsidRDefault="00F74F8D">
            <w:pPr>
              <w:numPr>
                <w:ilvl w:val="0"/>
                <w:numId w:val="18"/>
              </w:numPr>
              <w:tabs>
                <w:tab w:val="left" w:pos="567"/>
              </w:tabs>
              <w:spacing w:line="400" w:lineRule="exact"/>
              <w:ind w:left="381" w:hanging="239"/>
              <w:jc w:val="both"/>
              <w:textAlignment w:val="auto"/>
              <w:rPr>
                <w:rFonts w:ascii="標楷體" w:eastAsia="標楷體" w:hAnsi="標楷體"/>
                <w:sz w:val="28"/>
                <w:szCs w:val="28"/>
              </w:rPr>
            </w:pPr>
            <w:r>
              <w:rPr>
                <w:rFonts w:ascii="標楷體" w:eastAsia="標楷體" w:hAnsi="標楷體"/>
                <w:sz w:val="28"/>
                <w:szCs w:val="28"/>
              </w:rPr>
              <w:t>自行選擇執行本會經費分攤辦理之伯公照護站：</w:t>
            </w:r>
            <w:r>
              <w:rPr>
                <w:rFonts w:ascii="標楷體" w:eastAsia="標楷體" w:hAnsi="標楷體"/>
                <w:sz w:val="28"/>
                <w:szCs w:val="28"/>
              </w:rPr>
              <w:t xml:space="preserve">         </w:t>
            </w:r>
            <w:r>
              <w:rPr>
                <w:rFonts w:ascii="標楷體" w:eastAsia="標楷體" w:hAnsi="標楷體"/>
                <w:sz w:val="28"/>
                <w:szCs w:val="28"/>
              </w:rPr>
              <w:t>個。</w:t>
            </w:r>
          </w:p>
          <w:p w:rsidR="00056CCC" w:rsidRDefault="00F74F8D">
            <w:pPr>
              <w:numPr>
                <w:ilvl w:val="0"/>
                <w:numId w:val="18"/>
              </w:numPr>
              <w:tabs>
                <w:tab w:val="left" w:pos="567"/>
              </w:tabs>
              <w:spacing w:line="400" w:lineRule="exact"/>
              <w:ind w:left="381" w:hanging="239"/>
              <w:jc w:val="both"/>
              <w:textAlignment w:val="auto"/>
              <w:rPr>
                <w:rFonts w:ascii="標楷體" w:eastAsia="標楷體" w:hAnsi="標楷體"/>
                <w:sz w:val="28"/>
                <w:szCs w:val="28"/>
              </w:rPr>
            </w:pPr>
            <w:r>
              <w:rPr>
                <w:rFonts w:ascii="標楷體" w:eastAsia="標楷體" w:hAnsi="標楷體"/>
                <w:sz w:val="28"/>
                <w:szCs w:val="28"/>
              </w:rPr>
              <w:t>申請本會經費分攤金額：</w:t>
            </w:r>
            <w:r>
              <w:rPr>
                <w:rFonts w:ascii="標楷體" w:eastAsia="標楷體" w:hAnsi="標楷體"/>
                <w:sz w:val="28"/>
                <w:szCs w:val="28"/>
              </w:rPr>
              <w:t xml:space="preserve">                                 </w:t>
            </w:r>
            <w:r>
              <w:rPr>
                <w:rFonts w:ascii="標楷體" w:eastAsia="標楷體" w:hAnsi="標楷體"/>
                <w:sz w:val="28"/>
                <w:szCs w:val="28"/>
              </w:rPr>
              <w:t>元。</w:t>
            </w:r>
          </w:p>
          <w:p w:rsidR="00056CCC" w:rsidRDefault="00F74F8D">
            <w:pPr>
              <w:numPr>
                <w:ilvl w:val="0"/>
                <w:numId w:val="18"/>
              </w:numPr>
              <w:tabs>
                <w:tab w:val="left" w:pos="-11433"/>
              </w:tabs>
              <w:spacing w:line="400" w:lineRule="exact"/>
              <w:ind w:hanging="338"/>
              <w:jc w:val="both"/>
              <w:textAlignment w:val="auto"/>
            </w:pPr>
            <w:r>
              <w:rPr>
                <w:rFonts w:ascii="標楷體" w:eastAsia="標楷體" w:hAnsi="標楷體"/>
                <w:sz w:val="28"/>
                <w:szCs w:val="28"/>
              </w:rPr>
              <w:t>○○○</w:t>
            </w:r>
            <w:r>
              <w:rPr>
                <w:rFonts w:ascii="標楷體" w:eastAsia="標楷體" w:hAnsi="標楷體"/>
                <w:sz w:val="28"/>
                <w:szCs w:val="28"/>
              </w:rPr>
              <w:t>政府</w:t>
            </w:r>
            <w:r>
              <w:rPr>
                <w:rFonts w:ascii="標楷體" w:eastAsia="標楷體" w:hAnsi="標楷體"/>
                <w:sz w:val="28"/>
                <w:szCs w:val="28"/>
                <w:lang w:eastAsia="zh-HK"/>
              </w:rPr>
              <w:t>分攤金額：</w:t>
            </w:r>
            <w:r>
              <w:rPr>
                <w:rFonts w:ascii="標楷體" w:eastAsia="標楷體" w:hAnsi="標楷體"/>
                <w:sz w:val="28"/>
                <w:szCs w:val="28"/>
                <w:lang w:eastAsia="zh-HK"/>
              </w:rPr>
              <w:t>2,000</w:t>
            </w:r>
            <w:r>
              <w:rPr>
                <w:rFonts w:ascii="標楷體" w:eastAsia="標楷體" w:hAnsi="標楷體"/>
                <w:sz w:val="28"/>
                <w:szCs w:val="28"/>
                <w:lang w:eastAsia="zh-HK"/>
              </w:rPr>
              <w:t>元</w:t>
            </w:r>
          </w:p>
        </w:tc>
      </w:tr>
      <w:tr w:rsidR="00056CCC">
        <w:tblPrEx>
          <w:tblCellMar>
            <w:top w:w="0" w:type="dxa"/>
            <w:bottom w:w="0" w:type="dxa"/>
          </w:tblCellMar>
        </w:tblPrEx>
        <w:trPr>
          <w:cantSplit/>
          <w:trHeight w:val="397"/>
        </w:trPr>
        <w:tc>
          <w:tcPr>
            <w:tcW w:w="9384" w:type="dxa"/>
            <w:gridSpan w:val="8"/>
            <w:tcBorders>
              <w:top w:val="single" w:sz="6" w:space="0" w:color="000000"/>
              <w:left w:val="single" w:sz="12"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rsidR="00056CCC" w:rsidRDefault="00F74F8D">
            <w:pPr>
              <w:ind w:left="-101"/>
              <w:jc w:val="center"/>
            </w:pPr>
            <w:r>
              <w:rPr>
                <w:rFonts w:ascii="標楷體" w:eastAsia="標楷體" w:hAnsi="標楷體"/>
                <w:b/>
                <w:szCs w:val="24"/>
              </w:rPr>
              <w:t>(</w:t>
            </w:r>
            <w:r>
              <w:rPr>
                <w:rFonts w:ascii="標楷體" w:eastAsia="標楷體" w:hAnsi="標楷體" w:cs="Arial"/>
                <w:b/>
                <w:szCs w:val="24"/>
                <w:lang w:eastAsia="zh-HK"/>
              </w:rPr>
              <w:t>申請單位為各伯公照護站，由各縣</w:t>
            </w:r>
            <w:r>
              <w:rPr>
                <w:rFonts w:ascii="標楷體" w:eastAsia="標楷體" w:hAnsi="標楷體" w:cs="Arial"/>
                <w:b/>
                <w:szCs w:val="24"/>
                <w:lang w:eastAsia="zh-HK"/>
              </w:rPr>
              <w:t>(</w:t>
            </w:r>
            <w:r>
              <w:rPr>
                <w:rFonts w:ascii="標楷體" w:eastAsia="標楷體" w:hAnsi="標楷體" w:cs="Arial"/>
                <w:b/>
                <w:szCs w:val="24"/>
                <w:lang w:eastAsia="zh-HK"/>
              </w:rPr>
              <w:t>市</w:t>
            </w:r>
            <w:r>
              <w:rPr>
                <w:rFonts w:ascii="標楷體" w:eastAsia="標楷體" w:hAnsi="標楷體" w:cs="Arial"/>
                <w:b/>
                <w:szCs w:val="24"/>
                <w:lang w:eastAsia="zh-HK"/>
              </w:rPr>
              <w:t>)</w:t>
            </w:r>
            <w:r>
              <w:rPr>
                <w:rFonts w:ascii="標楷體" w:eastAsia="標楷體" w:hAnsi="標楷體" w:cs="Arial"/>
                <w:b/>
                <w:szCs w:val="24"/>
                <w:lang w:eastAsia="zh-HK"/>
              </w:rPr>
              <w:t>政府彙整向本會提案</w:t>
            </w:r>
            <w:r>
              <w:rPr>
                <w:rFonts w:ascii="標楷體" w:eastAsia="標楷體" w:hAnsi="標楷體"/>
                <w:b/>
                <w:szCs w:val="24"/>
                <w:lang w:eastAsia="zh-HK"/>
              </w:rPr>
              <w:t>)</w:t>
            </w:r>
          </w:p>
        </w:tc>
      </w:tr>
      <w:tr w:rsidR="00056CCC">
        <w:tblPrEx>
          <w:tblCellMar>
            <w:top w:w="0" w:type="dxa"/>
            <w:bottom w:w="0" w:type="dxa"/>
          </w:tblCellMar>
        </w:tblPrEx>
        <w:trPr>
          <w:cantSplit/>
          <w:trHeight w:val="397"/>
        </w:trPr>
        <w:tc>
          <w:tcPr>
            <w:tcW w:w="694" w:type="dxa"/>
            <w:vMerge w:val="restart"/>
            <w:tcBorders>
              <w:top w:val="single" w:sz="6"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13" w:right="113"/>
              <w:jc w:val="center"/>
            </w:pPr>
            <w:r>
              <w:rPr>
                <w:rFonts w:ascii="標楷體" w:eastAsia="標楷體" w:hAnsi="標楷體"/>
                <w:b/>
                <w:sz w:val="28"/>
                <w:szCs w:val="24"/>
              </w:rPr>
              <w:t>文化加值</w:t>
            </w:r>
          </w:p>
        </w:tc>
        <w:tc>
          <w:tcPr>
            <w:tcW w:w="2126" w:type="dxa"/>
            <w:gridSpan w:val="2"/>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01"/>
              <w:jc w:val="center"/>
            </w:pPr>
            <w:r>
              <w:rPr>
                <w:rFonts w:ascii="標楷體" w:eastAsia="標楷體" w:hAnsi="標楷體"/>
                <w:szCs w:val="24"/>
                <w:lang w:eastAsia="zh-HK"/>
              </w:rPr>
              <w:t>辦理</w:t>
            </w:r>
            <w:r>
              <w:rPr>
                <w:rFonts w:ascii="標楷體" w:eastAsia="標楷體" w:hAnsi="標楷體"/>
                <w:szCs w:val="24"/>
              </w:rPr>
              <w:t>項目</w:t>
            </w:r>
          </w:p>
        </w:tc>
        <w:tc>
          <w:tcPr>
            <w:tcW w:w="156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01"/>
              <w:jc w:val="center"/>
              <w:rPr>
                <w:rFonts w:ascii="標楷體" w:eastAsia="標楷體" w:hAnsi="標楷體"/>
                <w:szCs w:val="24"/>
              </w:rPr>
            </w:pPr>
            <w:r>
              <w:rPr>
                <w:rFonts w:ascii="標楷體" w:eastAsia="標楷體" w:hAnsi="標楷體"/>
                <w:szCs w:val="24"/>
              </w:rPr>
              <w:t>伯公照護站之</w:t>
            </w:r>
          </w:p>
          <w:p w:rsidR="00056CCC" w:rsidRDefault="00F74F8D">
            <w:pPr>
              <w:ind w:left="-101"/>
              <w:jc w:val="center"/>
              <w:rPr>
                <w:rFonts w:ascii="標楷體" w:eastAsia="標楷體" w:hAnsi="標楷體"/>
                <w:szCs w:val="24"/>
              </w:rPr>
            </w:pPr>
            <w:r>
              <w:rPr>
                <w:rFonts w:ascii="標楷體" w:eastAsia="標楷體" w:hAnsi="標楷體"/>
                <w:szCs w:val="24"/>
              </w:rPr>
              <w:t>數量</w:t>
            </w:r>
          </w:p>
        </w:tc>
        <w:tc>
          <w:tcPr>
            <w:tcW w:w="5004"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01"/>
              <w:jc w:val="center"/>
              <w:rPr>
                <w:rFonts w:ascii="標楷體" w:eastAsia="標楷體" w:hAnsi="標楷體"/>
                <w:szCs w:val="24"/>
              </w:rPr>
            </w:pPr>
            <w:r>
              <w:rPr>
                <w:rFonts w:ascii="標楷體" w:eastAsia="標楷體" w:hAnsi="標楷體"/>
                <w:szCs w:val="24"/>
              </w:rPr>
              <w:t>經費分攤金額</w:t>
            </w:r>
          </w:p>
        </w:tc>
      </w:tr>
      <w:tr w:rsidR="00056CCC">
        <w:tblPrEx>
          <w:tblCellMar>
            <w:top w:w="0" w:type="dxa"/>
            <w:bottom w:w="0" w:type="dxa"/>
          </w:tblCellMar>
        </w:tblPrEx>
        <w:trPr>
          <w:cantSplit/>
          <w:trHeight w:val="426"/>
        </w:trPr>
        <w:tc>
          <w:tcPr>
            <w:tcW w:w="694" w:type="dxa"/>
            <w:vMerge/>
            <w:tcBorders>
              <w:top w:val="single" w:sz="6"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rPr>
                <w:rFonts w:ascii="標楷體" w:eastAsia="標楷體" w:hAnsi="標楷體"/>
                <w:b/>
                <w:szCs w:val="24"/>
              </w:rPr>
            </w:pPr>
          </w:p>
        </w:tc>
        <w:tc>
          <w:tcPr>
            <w:tcW w:w="2126" w:type="dxa"/>
            <w:gridSpan w:val="2"/>
            <w:tcBorders>
              <w:top w:val="single" w:sz="12"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56CCC" w:rsidRDefault="00F74F8D">
            <w:pPr>
              <w:rPr>
                <w:rFonts w:ascii="標楷體" w:eastAsia="標楷體" w:hAnsi="標楷體"/>
                <w:szCs w:val="24"/>
              </w:rPr>
            </w:pPr>
            <w:r>
              <w:rPr>
                <w:rFonts w:ascii="標楷體" w:eastAsia="標楷體" w:hAnsi="標楷體"/>
                <w:szCs w:val="24"/>
              </w:rPr>
              <w:t>客家文化活動費</w:t>
            </w:r>
          </w:p>
        </w:tc>
        <w:tc>
          <w:tcPr>
            <w:tcW w:w="1560" w:type="dxa"/>
            <w:gridSpan w:val="2"/>
            <w:tcBorders>
              <w:top w:val="single" w:sz="12"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個</w:t>
            </w:r>
            <w:r>
              <w:rPr>
                <w:rFonts w:ascii="標楷體" w:eastAsia="標楷體" w:hAnsi="標楷體"/>
                <w:szCs w:val="24"/>
              </w:rPr>
              <w:t>)</w:t>
            </w:r>
          </w:p>
        </w:tc>
        <w:tc>
          <w:tcPr>
            <w:tcW w:w="5004" w:type="dxa"/>
            <w:gridSpan w:val="3"/>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2406" w:right="-22" w:hanging="400"/>
              <w:jc w:val="right"/>
            </w:pPr>
            <w:r>
              <w:rPr>
                <w:rFonts w:ascii="標楷體" w:eastAsia="標楷體" w:hAnsi="標楷體"/>
                <w:sz w:val="20"/>
              </w:rPr>
              <w:t xml:space="preserve">          </w:t>
            </w:r>
            <w:r>
              <w:rPr>
                <w:rFonts w:ascii="標楷體" w:eastAsia="標楷體" w:hAnsi="標楷體"/>
                <w:szCs w:val="24"/>
              </w:rPr>
              <w:t>(</w:t>
            </w:r>
            <w:r>
              <w:rPr>
                <w:rFonts w:ascii="標楷體" w:eastAsia="標楷體" w:hAnsi="標楷體"/>
                <w:szCs w:val="24"/>
              </w:rPr>
              <w:t>元</w:t>
            </w:r>
            <w:r>
              <w:rPr>
                <w:rFonts w:ascii="標楷體" w:eastAsia="標楷體" w:hAnsi="標楷體"/>
                <w:szCs w:val="24"/>
              </w:rPr>
              <w:t>)</w:t>
            </w:r>
            <w:r>
              <w:rPr>
                <w:rFonts w:ascii="標楷體" w:eastAsia="標楷體" w:hAnsi="標楷體"/>
                <w:sz w:val="20"/>
              </w:rPr>
              <w:t xml:space="preserve">           </w:t>
            </w:r>
          </w:p>
        </w:tc>
      </w:tr>
      <w:tr w:rsidR="00056CCC">
        <w:tblPrEx>
          <w:tblCellMar>
            <w:top w:w="0" w:type="dxa"/>
            <w:bottom w:w="0" w:type="dxa"/>
          </w:tblCellMar>
        </w:tblPrEx>
        <w:trPr>
          <w:cantSplit/>
          <w:trHeight w:val="426"/>
        </w:trPr>
        <w:tc>
          <w:tcPr>
            <w:tcW w:w="694" w:type="dxa"/>
            <w:vMerge/>
            <w:tcBorders>
              <w:top w:val="single" w:sz="6"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rPr>
                <w:rFonts w:ascii="標楷體" w:eastAsia="標楷體" w:hAnsi="標楷體"/>
                <w:b/>
                <w:szCs w:val="24"/>
              </w:rPr>
            </w:pPr>
          </w:p>
        </w:tc>
        <w:tc>
          <w:tcPr>
            <w:tcW w:w="2126"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rPr>
                <w:rFonts w:ascii="標楷體" w:eastAsia="標楷體" w:hAnsi="標楷體"/>
                <w:color w:val="3333FF"/>
                <w:szCs w:val="24"/>
              </w:rPr>
            </w:pPr>
            <w:r>
              <w:rPr>
                <w:rFonts w:ascii="標楷體" w:eastAsia="標楷體" w:hAnsi="標楷體"/>
                <w:color w:val="3333FF"/>
                <w:szCs w:val="24"/>
              </w:rPr>
              <w:t>老幼同樂活動費</w:t>
            </w:r>
          </w:p>
        </w:tc>
        <w:tc>
          <w:tcPr>
            <w:tcW w:w="156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個</w:t>
            </w:r>
            <w:r>
              <w:rPr>
                <w:rFonts w:ascii="標楷體" w:eastAsia="標楷體" w:hAnsi="標楷體"/>
                <w:szCs w:val="24"/>
              </w:rPr>
              <w:t>)</w:t>
            </w:r>
          </w:p>
        </w:tc>
        <w:tc>
          <w:tcPr>
            <w:tcW w:w="5004"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2406" w:hanging="200"/>
              <w:jc w:val="right"/>
            </w:pPr>
            <w:r>
              <w:rPr>
                <w:rFonts w:ascii="標楷體" w:eastAsia="標楷體" w:hAnsi="標楷體"/>
                <w:sz w:val="20"/>
              </w:rPr>
              <w:t xml:space="preserve">          </w:t>
            </w:r>
            <w:r>
              <w:rPr>
                <w:rFonts w:ascii="標楷體" w:eastAsia="標楷體" w:hAnsi="標楷體"/>
                <w:szCs w:val="24"/>
              </w:rPr>
              <w:t>(</w:t>
            </w:r>
            <w:r>
              <w:rPr>
                <w:rFonts w:ascii="標楷體" w:eastAsia="標楷體" w:hAnsi="標楷體"/>
                <w:szCs w:val="24"/>
              </w:rPr>
              <w:t>元</w:t>
            </w:r>
            <w:r>
              <w:rPr>
                <w:rFonts w:ascii="標楷體" w:eastAsia="標楷體" w:hAnsi="標楷體"/>
                <w:szCs w:val="24"/>
              </w:rPr>
              <w:t>)</w:t>
            </w:r>
            <w:r>
              <w:rPr>
                <w:rFonts w:ascii="標楷體" w:eastAsia="標楷體" w:hAnsi="標楷體"/>
                <w:sz w:val="20"/>
              </w:rPr>
              <w:t xml:space="preserve">           </w:t>
            </w:r>
          </w:p>
        </w:tc>
      </w:tr>
      <w:tr w:rsidR="00056CCC">
        <w:tblPrEx>
          <w:tblCellMar>
            <w:top w:w="0" w:type="dxa"/>
            <w:bottom w:w="0" w:type="dxa"/>
          </w:tblCellMar>
        </w:tblPrEx>
        <w:trPr>
          <w:cantSplit/>
          <w:trHeight w:val="426"/>
        </w:trPr>
        <w:tc>
          <w:tcPr>
            <w:tcW w:w="694" w:type="dxa"/>
            <w:vMerge/>
            <w:tcBorders>
              <w:top w:val="single" w:sz="6"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rPr>
                <w:rFonts w:ascii="標楷體" w:eastAsia="標楷體" w:hAnsi="標楷體"/>
                <w:b/>
                <w:szCs w:val="24"/>
              </w:rPr>
            </w:pPr>
          </w:p>
        </w:tc>
        <w:tc>
          <w:tcPr>
            <w:tcW w:w="2126" w:type="dxa"/>
            <w:gridSpan w:val="2"/>
            <w:tcBorders>
              <w:top w:val="single" w:sz="12"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jc w:val="center"/>
              <w:rPr>
                <w:rFonts w:ascii="標楷體" w:eastAsia="標楷體" w:hAnsi="標楷體"/>
                <w:szCs w:val="24"/>
              </w:rPr>
            </w:pPr>
            <w:r>
              <w:rPr>
                <w:rFonts w:ascii="標楷體" w:eastAsia="標楷體" w:hAnsi="標楷體"/>
                <w:szCs w:val="24"/>
              </w:rPr>
              <w:t>總計</w:t>
            </w:r>
          </w:p>
        </w:tc>
        <w:tc>
          <w:tcPr>
            <w:tcW w:w="1560" w:type="dxa"/>
            <w:gridSpan w:val="2"/>
            <w:tcBorders>
              <w:top w:val="single" w:sz="1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86" w:hanging="112"/>
              <w:jc w:val="right"/>
              <w:rPr>
                <w:rFonts w:ascii="標楷體" w:eastAsia="標楷體" w:hAnsi="標楷體"/>
                <w:sz w:val="16"/>
                <w:szCs w:val="16"/>
              </w:rPr>
            </w:pPr>
          </w:p>
        </w:tc>
        <w:tc>
          <w:tcPr>
            <w:tcW w:w="5004" w:type="dxa"/>
            <w:gridSpan w:val="3"/>
            <w:tcBorders>
              <w:top w:val="single" w:sz="12"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元</w:t>
            </w:r>
            <w:r>
              <w:rPr>
                <w:rFonts w:ascii="標楷體" w:eastAsia="標楷體" w:hAnsi="標楷體"/>
                <w:szCs w:val="24"/>
              </w:rPr>
              <w:t>)</w:t>
            </w:r>
          </w:p>
        </w:tc>
      </w:tr>
      <w:tr w:rsidR="00056CCC">
        <w:tblPrEx>
          <w:tblCellMar>
            <w:top w:w="0" w:type="dxa"/>
            <w:bottom w:w="0" w:type="dxa"/>
          </w:tblCellMar>
        </w:tblPrEx>
        <w:trPr>
          <w:cantSplit/>
          <w:trHeight w:val="1202"/>
        </w:trPr>
        <w:tc>
          <w:tcPr>
            <w:tcW w:w="694" w:type="dxa"/>
            <w:vMerge/>
            <w:tcBorders>
              <w:top w:val="single" w:sz="6"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rPr>
                <w:rFonts w:ascii="標楷體" w:eastAsia="標楷體" w:hAnsi="標楷體"/>
                <w:b/>
                <w:szCs w:val="24"/>
              </w:rPr>
            </w:pPr>
          </w:p>
        </w:tc>
        <w:tc>
          <w:tcPr>
            <w:tcW w:w="2126" w:type="dxa"/>
            <w:gridSpan w:val="2"/>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r>
              <w:rPr>
                <w:rFonts w:ascii="標楷體" w:eastAsia="標楷體" w:hAnsi="標楷體"/>
                <w:color w:val="FF0000"/>
                <w:szCs w:val="24"/>
              </w:rPr>
              <w:t>青銀共融活動需求</w:t>
            </w:r>
          </w:p>
        </w:tc>
        <w:tc>
          <w:tcPr>
            <w:tcW w:w="156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600" w:lineRule="exact"/>
              <w:ind w:left="113"/>
              <w:jc w:val="right"/>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個</w:t>
            </w:r>
            <w:r>
              <w:rPr>
                <w:rFonts w:ascii="標楷體" w:eastAsia="標楷體" w:hAnsi="標楷體"/>
                <w:color w:val="FF0000"/>
                <w:szCs w:val="24"/>
              </w:rPr>
              <w:t>)</w:t>
            </w:r>
          </w:p>
          <w:p w:rsidR="00056CCC" w:rsidRDefault="00056CCC">
            <w:pPr>
              <w:ind w:left="113"/>
              <w:jc w:val="right"/>
              <w:rPr>
                <w:rFonts w:ascii="標楷體" w:eastAsia="標楷體" w:hAnsi="標楷體"/>
                <w:color w:val="FF0000"/>
                <w:szCs w:val="24"/>
              </w:rPr>
            </w:pPr>
          </w:p>
        </w:tc>
        <w:tc>
          <w:tcPr>
            <w:tcW w:w="5004" w:type="dxa"/>
            <w:gridSpan w:val="3"/>
            <w:tcBorders>
              <w:top w:val="doub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tcPr>
          <w:p w:rsidR="00056CCC" w:rsidRDefault="00F74F8D">
            <w:pPr>
              <w:spacing w:line="340" w:lineRule="exact"/>
            </w:pPr>
            <w:r>
              <w:rPr>
                <w:rFonts w:ascii="標楷體" w:eastAsia="標楷體" w:hAnsi="標楷體"/>
                <w:color w:val="FF0000"/>
                <w:szCs w:val="24"/>
              </w:rPr>
              <w:t>□A.</w:t>
            </w:r>
            <w:r>
              <w:rPr>
                <w:rFonts w:ascii="標楷體" w:eastAsia="標楷體" w:hAnsi="標楷體"/>
                <w:color w:val="FF0000"/>
                <w:szCs w:val="24"/>
              </w:rPr>
              <w:t>談話類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□B.</w:t>
            </w:r>
            <w:r>
              <w:rPr>
                <w:rFonts w:ascii="標楷體" w:eastAsia="標楷體" w:hAnsi="標楷體"/>
                <w:color w:val="FF0000"/>
                <w:szCs w:val="24"/>
              </w:rPr>
              <w:t>藝文類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□C.</w:t>
            </w:r>
            <w:r>
              <w:rPr>
                <w:rFonts w:ascii="標楷體" w:eastAsia="標楷體" w:hAnsi="標楷體"/>
                <w:color w:val="FF0000"/>
                <w:szCs w:val="24"/>
              </w:rPr>
              <w:t>健康促進類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)□D.</w:t>
            </w:r>
            <w:r>
              <w:rPr>
                <w:rFonts w:ascii="標楷體" w:eastAsia="標楷體" w:hAnsi="標楷體"/>
                <w:color w:val="FF0000"/>
                <w:szCs w:val="24"/>
              </w:rPr>
              <w:t>美食類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xml:space="preserve">)   </w:t>
            </w:r>
          </w:p>
          <w:p w:rsidR="00056CCC" w:rsidRDefault="00F74F8D">
            <w:pPr>
              <w:ind w:left="2406" w:right="16" w:hanging="2430"/>
            </w:pPr>
            <w:r>
              <w:rPr>
                <w:rFonts w:ascii="標楷體" w:eastAsia="標楷體" w:hAnsi="標楷體"/>
                <w:color w:val="FF0000"/>
                <w:szCs w:val="24"/>
              </w:rPr>
              <w:t>□E.</w:t>
            </w:r>
            <w:r>
              <w:rPr>
                <w:rFonts w:ascii="標楷體" w:eastAsia="標楷體" w:hAnsi="標楷體"/>
                <w:color w:val="FF0000"/>
                <w:szCs w:val="24"/>
              </w:rPr>
              <w:t>勞動類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□F.</w:t>
            </w:r>
            <w:r>
              <w:rPr>
                <w:rFonts w:ascii="標楷體" w:eastAsia="標楷體" w:hAnsi="標楷體"/>
                <w:color w:val="FF0000"/>
                <w:szCs w:val="24"/>
              </w:rPr>
              <w:t>數位資訊類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xml:space="preserve">)  </w:t>
            </w:r>
            <w:r>
              <w:rPr>
                <w:rFonts w:ascii="標楷體" w:eastAsia="標楷體" w:hAnsi="標楷體"/>
                <w:sz w:val="20"/>
              </w:rPr>
              <w:t xml:space="preserve">                   </w:t>
            </w:r>
          </w:p>
        </w:tc>
      </w:tr>
      <w:tr w:rsidR="00056CCC">
        <w:tblPrEx>
          <w:tblCellMar>
            <w:top w:w="0" w:type="dxa"/>
            <w:bottom w:w="0" w:type="dxa"/>
          </w:tblCellMar>
        </w:tblPrEx>
        <w:trPr>
          <w:cantSplit/>
          <w:trHeight w:val="397"/>
        </w:trPr>
        <w:tc>
          <w:tcPr>
            <w:tcW w:w="9384"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056CCC" w:rsidRDefault="00F74F8D">
            <w:pPr>
              <w:shd w:val="clear" w:color="auto" w:fill="D9D9D9"/>
              <w:ind w:left="113"/>
              <w:jc w:val="center"/>
            </w:pPr>
            <w:r>
              <w:rPr>
                <w:rFonts w:ascii="標楷體" w:eastAsia="標楷體" w:hAnsi="標楷體"/>
                <w:b/>
                <w:szCs w:val="24"/>
              </w:rPr>
              <w:t>(</w:t>
            </w:r>
            <w:r>
              <w:rPr>
                <w:rFonts w:ascii="標楷體" w:eastAsia="標楷體" w:hAnsi="標楷體" w:cs="Arial"/>
                <w:b/>
                <w:szCs w:val="24"/>
                <w:lang w:eastAsia="zh-HK"/>
              </w:rPr>
              <w:t>申請單位為各縣</w:t>
            </w:r>
            <w:r>
              <w:rPr>
                <w:rFonts w:ascii="標楷體" w:eastAsia="標楷體" w:hAnsi="標楷體" w:cs="Arial"/>
                <w:b/>
                <w:szCs w:val="24"/>
                <w:lang w:eastAsia="zh-HK"/>
              </w:rPr>
              <w:t>(</w:t>
            </w:r>
            <w:r>
              <w:rPr>
                <w:rFonts w:ascii="標楷體" w:eastAsia="標楷體" w:hAnsi="標楷體" w:cs="Arial"/>
                <w:b/>
                <w:szCs w:val="24"/>
                <w:lang w:eastAsia="zh-HK"/>
              </w:rPr>
              <w:t>市</w:t>
            </w:r>
            <w:r>
              <w:rPr>
                <w:rFonts w:ascii="標楷體" w:eastAsia="標楷體" w:hAnsi="標楷體" w:cs="Arial"/>
                <w:b/>
                <w:szCs w:val="24"/>
                <w:lang w:eastAsia="zh-HK"/>
              </w:rPr>
              <w:t>)</w:t>
            </w:r>
            <w:r>
              <w:rPr>
                <w:rFonts w:ascii="標楷體" w:eastAsia="標楷體" w:hAnsi="標楷體" w:cs="Arial"/>
                <w:b/>
                <w:szCs w:val="24"/>
                <w:lang w:eastAsia="zh-HK"/>
              </w:rPr>
              <w:t>政府</w:t>
            </w:r>
            <w:r>
              <w:rPr>
                <w:rFonts w:ascii="標楷體" w:eastAsia="標楷體" w:hAnsi="標楷體"/>
                <w:b/>
                <w:szCs w:val="24"/>
                <w:lang w:eastAsia="zh-HK"/>
              </w:rPr>
              <w:t>)</w:t>
            </w:r>
          </w:p>
        </w:tc>
      </w:tr>
      <w:tr w:rsidR="00056CCC">
        <w:tblPrEx>
          <w:tblCellMar>
            <w:top w:w="0" w:type="dxa"/>
            <w:bottom w:w="0" w:type="dxa"/>
          </w:tblCellMar>
        </w:tblPrEx>
        <w:trPr>
          <w:cantSplit/>
          <w:trHeight w:val="426"/>
        </w:trPr>
        <w:tc>
          <w:tcPr>
            <w:tcW w:w="694" w:type="dxa"/>
            <w:vMerge w:val="restart"/>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13" w:right="113"/>
              <w:jc w:val="center"/>
            </w:pPr>
            <w:r>
              <w:rPr>
                <w:rFonts w:ascii="標楷體" w:eastAsia="標楷體" w:hAnsi="標楷體"/>
                <w:b/>
                <w:sz w:val="28"/>
                <w:szCs w:val="24"/>
              </w:rPr>
              <w:t>輔導加值</w:t>
            </w:r>
          </w:p>
        </w:tc>
        <w:tc>
          <w:tcPr>
            <w:tcW w:w="212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jc w:val="center"/>
            </w:pPr>
            <w:r>
              <w:rPr>
                <w:rFonts w:ascii="標楷體" w:eastAsia="標楷體" w:hAnsi="標楷體"/>
                <w:szCs w:val="24"/>
                <w:lang w:eastAsia="zh-HK"/>
              </w:rPr>
              <w:t>辦理</w:t>
            </w:r>
            <w:r>
              <w:rPr>
                <w:rFonts w:ascii="標楷體" w:eastAsia="標楷體" w:hAnsi="標楷體"/>
                <w:szCs w:val="24"/>
              </w:rPr>
              <w:t>項目</w:t>
            </w:r>
          </w:p>
        </w:tc>
        <w:tc>
          <w:tcPr>
            <w:tcW w:w="15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01"/>
              <w:jc w:val="center"/>
              <w:rPr>
                <w:rFonts w:ascii="標楷體" w:eastAsia="標楷體" w:hAnsi="標楷體"/>
                <w:szCs w:val="24"/>
              </w:rPr>
            </w:pPr>
            <w:r>
              <w:rPr>
                <w:rFonts w:ascii="標楷體" w:eastAsia="標楷體" w:hAnsi="標楷體"/>
                <w:szCs w:val="24"/>
              </w:rPr>
              <w:t>伯公照護站之</w:t>
            </w:r>
          </w:p>
          <w:p w:rsidR="00056CCC" w:rsidRDefault="00F74F8D">
            <w:pPr>
              <w:ind w:left="-101"/>
              <w:jc w:val="center"/>
              <w:rPr>
                <w:rFonts w:ascii="標楷體" w:eastAsia="標楷體" w:hAnsi="標楷體"/>
                <w:szCs w:val="24"/>
              </w:rPr>
            </w:pPr>
            <w:r>
              <w:rPr>
                <w:rFonts w:ascii="標楷體" w:eastAsia="標楷體" w:hAnsi="標楷體"/>
                <w:szCs w:val="24"/>
              </w:rPr>
              <w:t>數量</w:t>
            </w:r>
          </w:p>
        </w:tc>
        <w:tc>
          <w:tcPr>
            <w:tcW w:w="5004"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01"/>
              <w:jc w:val="center"/>
              <w:rPr>
                <w:rFonts w:ascii="標楷體" w:eastAsia="標楷體" w:hAnsi="標楷體"/>
                <w:szCs w:val="24"/>
              </w:rPr>
            </w:pPr>
            <w:r>
              <w:rPr>
                <w:rFonts w:ascii="標楷體" w:eastAsia="標楷體" w:hAnsi="標楷體"/>
                <w:szCs w:val="24"/>
              </w:rPr>
              <w:t>經費分攤金額</w:t>
            </w:r>
          </w:p>
        </w:tc>
      </w:tr>
      <w:tr w:rsidR="00056CCC">
        <w:tblPrEx>
          <w:tblCellMar>
            <w:top w:w="0" w:type="dxa"/>
            <w:bottom w:w="0" w:type="dxa"/>
          </w:tblCellMar>
        </w:tblPrEx>
        <w:trPr>
          <w:cantSplit/>
          <w:trHeight w:val="645"/>
        </w:trPr>
        <w:tc>
          <w:tcPr>
            <w:tcW w:w="694"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056CCC">
            <w:pPr>
              <w:ind w:left="113" w:right="113"/>
              <w:rPr>
                <w:rFonts w:ascii="標楷體" w:eastAsia="標楷體" w:hAnsi="標楷體"/>
                <w:b/>
                <w:sz w:val="28"/>
                <w:szCs w:val="24"/>
              </w:rPr>
            </w:pPr>
          </w:p>
        </w:tc>
        <w:tc>
          <w:tcPr>
            <w:tcW w:w="2126"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rPr>
                <w:rFonts w:ascii="標楷體" w:eastAsia="標楷體" w:hAnsi="標楷體"/>
                <w:szCs w:val="24"/>
              </w:rPr>
            </w:pPr>
            <w:r>
              <w:rPr>
                <w:rFonts w:ascii="標楷體" w:eastAsia="標楷體" w:hAnsi="標楷體"/>
                <w:szCs w:val="24"/>
              </w:rPr>
              <w:t>督導訪視費</w:t>
            </w:r>
          </w:p>
        </w:tc>
        <w:tc>
          <w:tcPr>
            <w:tcW w:w="156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個</w:t>
            </w:r>
            <w:r>
              <w:rPr>
                <w:rFonts w:ascii="標楷體" w:eastAsia="標楷體" w:hAnsi="標楷體"/>
                <w:szCs w:val="24"/>
              </w:rPr>
              <w:t>)</w:t>
            </w:r>
          </w:p>
        </w:tc>
        <w:tc>
          <w:tcPr>
            <w:tcW w:w="5004"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元</w:t>
            </w:r>
            <w:r>
              <w:rPr>
                <w:rFonts w:ascii="標楷體" w:eastAsia="標楷體" w:hAnsi="標楷體"/>
                <w:szCs w:val="24"/>
              </w:rPr>
              <w:t>)</w:t>
            </w:r>
          </w:p>
        </w:tc>
      </w:tr>
      <w:tr w:rsidR="00056CCC">
        <w:tblPrEx>
          <w:tblCellMar>
            <w:top w:w="0" w:type="dxa"/>
            <w:bottom w:w="0" w:type="dxa"/>
          </w:tblCellMar>
        </w:tblPrEx>
        <w:trPr>
          <w:cantSplit/>
          <w:trHeight w:val="567"/>
        </w:trPr>
        <w:tc>
          <w:tcPr>
            <w:tcW w:w="694"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056CCC">
            <w:pPr>
              <w:ind w:left="113" w:right="113"/>
              <w:rPr>
                <w:rFonts w:ascii="標楷體" w:eastAsia="標楷體" w:hAnsi="標楷體"/>
                <w:b/>
                <w:sz w:val="28"/>
                <w:szCs w:val="24"/>
              </w:rPr>
            </w:pPr>
          </w:p>
        </w:tc>
        <w:tc>
          <w:tcPr>
            <w:tcW w:w="2126"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F74F8D">
            <w:pPr>
              <w:jc w:val="center"/>
              <w:rPr>
                <w:rFonts w:ascii="標楷體" w:eastAsia="標楷體" w:hAnsi="標楷體"/>
                <w:szCs w:val="24"/>
              </w:rPr>
            </w:pPr>
            <w:r>
              <w:rPr>
                <w:rFonts w:ascii="標楷體" w:eastAsia="標楷體" w:hAnsi="標楷體"/>
                <w:szCs w:val="24"/>
              </w:rPr>
              <w:t>總計</w:t>
            </w:r>
          </w:p>
        </w:tc>
        <w:tc>
          <w:tcPr>
            <w:tcW w:w="156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86" w:hanging="112"/>
              <w:jc w:val="right"/>
              <w:rPr>
                <w:rFonts w:ascii="標楷體" w:eastAsia="標楷體" w:hAnsi="標楷體"/>
                <w:sz w:val="16"/>
                <w:szCs w:val="16"/>
              </w:rPr>
            </w:pPr>
          </w:p>
        </w:tc>
        <w:tc>
          <w:tcPr>
            <w:tcW w:w="5004"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13"/>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元</w:t>
            </w:r>
            <w:r>
              <w:rPr>
                <w:rFonts w:ascii="標楷體" w:eastAsia="標楷體" w:hAnsi="標楷體"/>
                <w:szCs w:val="24"/>
              </w:rPr>
              <w:t>)</w:t>
            </w:r>
          </w:p>
        </w:tc>
      </w:tr>
      <w:tr w:rsidR="00056CCC">
        <w:tblPrEx>
          <w:tblCellMar>
            <w:top w:w="0" w:type="dxa"/>
            <w:bottom w:w="0" w:type="dxa"/>
          </w:tblCellMar>
        </w:tblPrEx>
        <w:trPr>
          <w:cantSplit/>
          <w:trHeight w:val="397"/>
        </w:trPr>
        <w:tc>
          <w:tcPr>
            <w:tcW w:w="9384"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核章欄位</w:t>
            </w:r>
          </w:p>
        </w:tc>
      </w:tr>
      <w:tr w:rsidR="00056CCC">
        <w:tblPrEx>
          <w:tblCellMar>
            <w:top w:w="0" w:type="dxa"/>
            <w:bottom w:w="0" w:type="dxa"/>
          </w:tblCellMar>
        </w:tblPrEx>
        <w:trPr>
          <w:cantSplit/>
          <w:trHeight w:val="397"/>
        </w:trPr>
        <w:tc>
          <w:tcPr>
            <w:tcW w:w="186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承辦人員</w:t>
            </w:r>
          </w:p>
        </w:tc>
        <w:tc>
          <w:tcPr>
            <w:tcW w:w="19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承辦主管人員</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會計人員</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主辦會計人員或其授權代簽人</w:t>
            </w:r>
          </w:p>
        </w:tc>
        <w:tc>
          <w:tcPr>
            <w:tcW w:w="184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ind w:left="143" w:hanging="1"/>
              <w:jc w:val="center"/>
              <w:rPr>
                <w:rFonts w:ascii="標楷體" w:eastAsia="標楷體" w:hAnsi="標楷體"/>
                <w:szCs w:val="24"/>
              </w:rPr>
            </w:pPr>
            <w:r>
              <w:rPr>
                <w:rFonts w:ascii="標楷體" w:eastAsia="標楷體" w:hAnsi="標楷體"/>
                <w:szCs w:val="24"/>
              </w:rPr>
              <w:t>機關長官或其授權代簽人</w:t>
            </w:r>
          </w:p>
        </w:tc>
      </w:tr>
      <w:tr w:rsidR="00056CCC">
        <w:tblPrEx>
          <w:tblCellMar>
            <w:top w:w="0" w:type="dxa"/>
            <w:bottom w:w="0" w:type="dxa"/>
          </w:tblCellMar>
        </w:tblPrEx>
        <w:trPr>
          <w:cantSplit/>
          <w:trHeight w:val="2508"/>
        </w:trPr>
        <w:tc>
          <w:tcPr>
            <w:tcW w:w="186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101"/>
              <w:rPr>
                <w:rFonts w:ascii="標楷體" w:eastAsia="標楷體" w:hAnsi="標楷體"/>
                <w:szCs w:val="24"/>
              </w:rPr>
            </w:pPr>
          </w:p>
        </w:tc>
        <w:tc>
          <w:tcPr>
            <w:tcW w:w="1944"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101"/>
              <w:rPr>
                <w:rFonts w:ascii="標楷體" w:eastAsia="標楷體" w:hAnsi="標楷體"/>
                <w:szCs w:val="24"/>
              </w:rPr>
            </w:pPr>
          </w:p>
        </w:tc>
        <w:tc>
          <w:tcPr>
            <w:tcW w:w="184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101"/>
              <w:rPr>
                <w:rFonts w:ascii="標楷體" w:eastAsia="標楷體" w:hAnsi="標楷體"/>
                <w:szCs w:val="24"/>
              </w:rPr>
            </w:pPr>
          </w:p>
        </w:tc>
        <w:tc>
          <w:tcPr>
            <w:tcW w:w="18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56CCC" w:rsidRDefault="00056CCC">
            <w:pPr>
              <w:ind w:left="-101"/>
              <w:rPr>
                <w:rFonts w:ascii="標楷體" w:eastAsia="標楷體" w:hAnsi="標楷體"/>
                <w:szCs w:val="24"/>
              </w:rPr>
            </w:pPr>
          </w:p>
        </w:tc>
        <w:tc>
          <w:tcPr>
            <w:tcW w:w="184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56CCC" w:rsidRDefault="00056CCC">
            <w:pPr>
              <w:ind w:left="-101"/>
              <w:rPr>
                <w:rFonts w:ascii="標楷體" w:eastAsia="標楷體" w:hAnsi="標楷體"/>
                <w:szCs w:val="24"/>
              </w:rPr>
            </w:pPr>
          </w:p>
        </w:tc>
      </w:tr>
    </w:tbl>
    <w:p w:rsidR="00000000" w:rsidRDefault="00F74F8D">
      <w:pPr>
        <w:sectPr w:rsidR="00000000">
          <w:footerReference w:type="default" r:id="rId7"/>
          <w:pgSz w:w="11906" w:h="16838"/>
          <w:pgMar w:top="720" w:right="991" w:bottom="1048" w:left="1456" w:header="720" w:footer="992" w:gutter="0"/>
          <w:cols w:space="720"/>
        </w:sectPr>
      </w:pPr>
    </w:p>
    <w:p w:rsidR="00056CCC" w:rsidRDefault="00056CCC">
      <w:pPr>
        <w:spacing w:line="240" w:lineRule="exact"/>
        <w:rPr>
          <w:rFonts w:ascii="標楷體" w:eastAsia="標楷體" w:hAnsi="標楷體"/>
        </w:rPr>
      </w:pPr>
    </w:p>
    <w:p w:rsidR="00056CCC" w:rsidRDefault="00F74F8D">
      <w:pPr>
        <w:spacing w:line="240" w:lineRule="exact"/>
        <w:rPr>
          <w:rFonts w:ascii="標楷體" w:eastAsia="標楷體" w:hAnsi="標楷體"/>
        </w:rPr>
      </w:pPr>
      <w:r>
        <w:rPr>
          <w:rFonts w:ascii="標楷體" w:eastAsia="標楷體" w:hAnsi="標楷體"/>
        </w:rPr>
        <w:t>附件</w:t>
      </w:r>
      <w:r>
        <w:rPr>
          <w:rFonts w:ascii="標楷體" w:eastAsia="標楷體" w:hAnsi="標楷體"/>
        </w:rPr>
        <w:t>2-2</w:t>
      </w:r>
    </w:p>
    <w:p w:rsidR="00056CCC" w:rsidRDefault="00056CCC"/>
    <w:tbl>
      <w:tblPr>
        <w:tblW w:w="9774" w:type="dxa"/>
        <w:tblLayout w:type="fixed"/>
        <w:tblCellMar>
          <w:left w:w="10" w:type="dxa"/>
          <w:right w:w="10" w:type="dxa"/>
        </w:tblCellMar>
        <w:tblLook w:val="04A0" w:firstRow="1" w:lastRow="0" w:firstColumn="1" w:lastColumn="0" w:noHBand="0" w:noVBand="1"/>
      </w:tblPr>
      <w:tblGrid>
        <w:gridCol w:w="1824"/>
        <w:gridCol w:w="1428"/>
        <w:gridCol w:w="136"/>
        <w:gridCol w:w="420"/>
        <w:gridCol w:w="496"/>
        <w:gridCol w:w="86"/>
        <w:gridCol w:w="562"/>
        <w:gridCol w:w="264"/>
        <w:gridCol w:w="911"/>
        <w:gridCol w:w="381"/>
        <w:gridCol w:w="429"/>
        <w:gridCol w:w="102"/>
        <w:gridCol w:w="745"/>
        <w:gridCol w:w="166"/>
        <w:gridCol w:w="912"/>
        <w:gridCol w:w="912"/>
      </w:tblGrid>
      <w:tr w:rsidR="00056CCC">
        <w:tblPrEx>
          <w:tblCellMar>
            <w:top w:w="0" w:type="dxa"/>
            <w:bottom w:w="0" w:type="dxa"/>
          </w:tblCellMar>
        </w:tblPrEx>
        <w:trPr>
          <w:cantSplit/>
          <w:trHeight w:hRule="exact" w:val="1287"/>
        </w:trPr>
        <w:tc>
          <w:tcPr>
            <w:tcW w:w="9774" w:type="dxa"/>
            <w:gridSpan w:val="1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00" w:lineRule="exact"/>
              <w:ind w:left="-101"/>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據點名稱</w:t>
            </w:r>
            <w:r>
              <w:rPr>
                <w:rFonts w:ascii="標楷體" w:eastAsia="標楷體" w:hAnsi="標楷體"/>
                <w:sz w:val="28"/>
                <w:szCs w:val="28"/>
              </w:rPr>
              <w:t>)</w:t>
            </w:r>
          </w:p>
          <w:p w:rsidR="00056CCC" w:rsidRDefault="00F74F8D">
            <w:pPr>
              <w:spacing w:line="300" w:lineRule="exact"/>
              <w:jc w:val="center"/>
            </w:pPr>
            <w:r>
              <w:rPr>
                <w:rFonts w:ascii="標楷體" w:eastAsia="標楷體" w:hAnsi="標楷體"/>
                <w:sz w:val="28"/>
                <w:szCs w:val="28"/>
              </w:rPr>
              <w:t>申請客家委員會經費分攤辦理</w:t>
            </w:r>
            <w:r>
              <w:rPr>
                <w:rFonts w:ascii="標楷體" w:eastAsia="標楷體" w:hAnsi="標楷體"/>
                <w:color w:val="3333FF"/>
                <w:sz w:val="28"/>
                <w:szCs w:val="28"/>
              </w:rPr>
              <w:t>114</w:t>
            </w:r>
            <w:r>
              <w:rPr>
                <w:rFonts w:ascii="標楷體" w:eastAsia="標楷體" w:hAnsi="標楷體"/>
                <w:sz w:val="28"/>
                <w:szCs w:val="28"/>
              </w:rPr>
              <w:t>年度「伯公照護站」</w:t>
            </w:r>
            <w:r>
              <w:rPr>
                <w:rFonts w:ascii="標楷體" w:eastAsia="標楷體" w:hAnsi="標楷體"/>
                <w:sz w:val="28"/>
                <w:szCs w:val="28"/>
                <w:lang w:eastAsia="zh-HK"/>
              </w:rPr>
              <w:t>實施計畫</w:t>
            </w:r>
            <w:r>
              <w:rPr>
                <w:rFonts w:ascii="標楷體" w:eastAsia="標楷體" w:hAnsi="標楷體"/>
                <w:sz w:val="28"/>
                <w:szCs w:val="28"/>
              </w:rPr>
              <w:t>明細表</w:t>
            </w:r>
          </w:p>
        </w:tc>
      </w:tr>
      <w:tr w:rsidR="00056CCC">
        <w:tblPrEx>
          <w:tblCellMar>
            <w:top w:w="0" w:type="dxa"/>
            <w:bottom w:w="0" w:type="dxa"/>
          </w:tblCellMar>
        </w:tblPrEx>
        <w:trPr>
          <w:cantSplit/>
          <w:trHeight w:val="670"/>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00" w:lineRule="exact"/>
              <w:rPr>
                <w:rFonts w:ascii="標楷體" w:eastAsia="標楷體" w:hAnsi="標楷體"/>
                <w:sz w:val="28"/>
                <w:szCs w:val="28"/>
              </w:rPr>
            </w:pPr>
            <w:r>
              <w:rPr>
                <w:rFonts w:ascii="標楷體" w:eastAsia="標楷體" w:hAnsi="標楷體"/>
                <w:sz w:val="28"/>
                <w:szCs w:val="28"/>
              </w:rPr>
              <w:t>照顧服務單位</w:t>
            </w:r>
          </w:p>
        </w:tc>
        <w:tc>
          <w:tcPr>
            <w:tcW w:w="312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00" w:lineRule="exact"/>
              <w:rPr>
                <w:rFonts w:ascii="標楷體" w:eastAsia="標楷體" w:hAnsi="標楷體"/>
                <w:szCs w:val="24"/>
              </w:rPr>
            </w:pPr>
          </w:p>
        </w:tc>
        <w:tc>
          <w:tcPr>
            <w:tcW w:w="28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00" w:lineRule="exact"/>
            </w:pPr>
            <w:r>
              <w:rPr>
                <w:rFonts w:ascii="標楷體" w:eastAsia="標楷體" w:hAnsi="標楷體"/>
                <w:sz w:val="28"/>
                <w:szCs w:val="24"/>
              </w:rPr>
              <w:t>伯公照護站成立時間</w:t>
            </w:r>
          </w:p>
        </w:tc>
        <w:tc>
          <w:tcPr>
            <w:tcW w:w="199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00" w:lineRule="exact"/>
              <w:ind w:left="254" w:right="-125"/>
              <w:jc w:val="righ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（年）</w:t>
            </w:r>
          </w:p>
        </w:tc>
      </w:tr>
      <w:tr w:rsidR="00056CCC">
        <w:tblPrEx>
          <w:tblCellMar>
            <w:top w:w="0" w:type="dxa"/>
            <w:bottom w:w="0" w:type="dxa"/>
          </w:tblCellMar>
        </w:tblPrEx>
        <w:trPr>
          <w:cantSplit/>
          <w:trHeight w:val="713"/>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480" w:lineRule="exact"/>
              <w:jc w:val="center"/>
              <w:rPr>
                <w:rFonts w:ascii="標楷體" w:eastAsia="標楷體" w:hAnsi="標楷體"/>
                <w:sz w:val="28"/>
                <w:szCs w:val="28"/>
              </w:rPr>
            </w:pPr>
            <w:r>
              <w:rPr>
                <w:rFonts w:ascii="標楷體" w:eastAsia="標楷體" w:hAnsi="標楷體"/>
                <w:sz w:val="28"/>
                <w:szCs w:val="28"/>
              </w:rPr>
              <w:t>營運地址</w:t>
            </w:r>
          </w:p>
        </w:tc>
        <w:tc>
          <w:tcPr>
            <w:tcW w:w="7950"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spacing w:line="300" w:lineRule="exact"/>
              <w:jc w:val="center"/>
              <w:rPr>
                <w:rFonts w:ascii="標楷體" w:eastAsia="標楷體" w:hAnsi="標楷體"/>
                <w:szCs w:val="24"/>
              </w:rPr>
            </w:pPr>
          </w:p>
        </w:tc>
      </w:tr>
      <w:tr w:rsidR="00056CCC">
        <w:tblPrEx>
          <w:tblCellMar>
            <w:top w:w="0" w:type="dxa"/>
            <w:bottom w:w="0" w:type="dxa"/>
          </w:tblCellMar>
        </w:tblPrEx>
        <w:trPr>
          <w:cantSplit/>
          <w:trHeight w:val="555"/>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00" w:lineRule="exact"/>
              <w:jc w:val="center"/>
              <w:rPr>
                <w:rFonts w:ascii="標楷體" w:eastAsia="標楷體" w:hAnsi="標楷體"/>
                <w:sz w:val="28"/>
                <w:szCs w:val="28"/>
              </w:rPr>
            </w:pPr>
            <w:r>
              <w:rPr>
                <w:rFonts w:ascii="標楷體" w:eastAsia="標楷體" w:hAnsi="標楷體"/>
                <w:sz w:val="28"/>
                <w:szCs w:val="28"/>
              </w:rPr>
              <w:t>負責人</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00" w:lineRule="exact"/>
              <w:jc w:val="center"/>
              <w:rPr>
                <w:rFonts w:ascii="標楷體" w:eastAsia="標楷體" w:hAnsi="標楷體"/>
                <w:szCs w:val="24"/>
              </w:rPr>
            </w:pPr>
          </w:p>
        </w:tc>
        <w:tc>
          <w:tcPr>
            <w:tcW w:w="11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00" w:lineRule="exact"/>
              <w:jc w:val="center"/>
              <w:rPr>
                <w:rFonts w:ascii="標楷體" w:eastAsia="標楷體" w:hAnsi="標楷體"/>
                <w:sz w:val="28"/>
                <w:szCs w:val="24"/>
              </w:rPr>
            </w:pPr>
            <w:r>
              <w:rPr>
                <w:rFonts w:ascii="標楷體" w:eastAsia="標楷體" w:hAnsi="標楷體"/>
                <w:sz w:val="28"/>
                <w:szCs w:val="24"/>
              </w:rPr>
              <w:t>承辦人</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00" w:lineRule="exact"/>
              <w:jc w:val="center"/>
              <w:rPr>
                <w:rFonts w:ascii="標楷體" w:eastAsia="標楷體" w:hAnsi="標楷體"/>
                <w:sz w:val="28"/>
                <w:szCs w:val="24"/>
              </w:rPr>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00" w:lineRule="exact"/>
              <w:jc w:val="center"/>
              <w:rPr>
                <w:rFonts w:ascii="標楷體" w:eastAsia="標楷體" w:hAnsi="標楷體"/>
                <w:sz w:val="28"/>
                <w:szCs w:val="24"/>
              </w:rPr>
            </w:pPr>
            <w:r>
              <w:rPr>
                <w:rFonts w:ascii="標楷體" w:eastAsia="標楷體" w:hAnsi="標楷體"/>
                <w:sz w:val="28"/>
                <w:szCs w:val="24"/>
              </w:rPr>
              <w:t>電話</w:t>
            </w:r>
          </w:p>
        </w:tc>
        <w:tc>
          <w:tcPr>
            <w:tcW w:w="199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spacing w:line="300" w:lineRule="exact"/>
              <w:jc w:val="center"/>
              <w:rPr>
                <w:rFonts w:ascii="標楷體" w:eastAsia="標楷體" w:hAnsi="標楷體"/>
                <w:szCs w:val="24"/>
              </w:rPr>
            </w:pPr>
          </w:p>
        </w:tc>
      </w:tr>
      <w:tr w:rsidR="00056CCC">
        <w:tblPrEx>
          <w:tblCellMar>
            <w:top w:w="0" w:type="dxa"/>
            <w:bottom w:w="0" w:type="dxa"/>
          </w:tblCellMar>
        </w:tblPrEx>
        <w:trPr>
          <w:cantSplit/>
          <w:trHeight w:val="510"/>
        </w:trPr>
        <w:tc>
          <w:tcPr>
            <w:tcW w:w="182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 w:val="28"/>
                <w:szCs w:val="28"/>
              </w:rPr>
            </w:pPr>
            <w:r>
              <w:rPr>
                <w:rFonts w:ascii="標楷體" w:eastAsia="標楷體" w:hAnsi="標楷體"/>
                <w:sz w:val="28"/>
                <w:szCs w:val="28"/>
              </w:rPr>
              <w:t>文化加值</w:t>
            </w:r>
          </w:p>
          <w:p w:rsidR="00056CCC" w:rsidRDefault="00056CCC">
            <w:pPr>
              <w:spacing w:line="340" w:lineRule="exact"/>
              <w:jc w:val="center"/>
              <w:rPr>
                <w:rFonts w:ascii="標楷體" w:eastAsia="標楷體" w:hAnsi="標楷體"/>
                <w:sz w:val="28"/>
                <w:szCs w:val="28"/>
              </w:rPr>
            </w:pPr>
          </w:p>
        </w:tc>
        <w:tc>
          <w:tcPr>
            <w:tcW w:w="51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rPr>
                <w:rFonts w:ascii="標楷體" w:eastAsia="標楷體" w:hAnsi="標楷體"/>
                <w:sz w:val="28"/>
                <w:szCs w:val="24"/>
              </w:rPr>
            </w:pPr>
            <w:r>
              <w:rPr>
                <w:rFonts w:ascii="標楷體" w:eastAsia="標楷體" w:hAnsi="標楷體"/>
                <w:sz w:val="28"/>
                <w:szCs w:val="24"/>
              </w:rPr>
              <w:t>□</w:t>
            </w:r>
            <w:r>
              <w:rPr>
                <w:rFonts w:ascii="標楷體" w:eastAsia="標楷體" w:hAnsi="標楷體"/>
                <w:sz w:val="28"/>
                <w:szCs w:val="24"/>
              </w:rPr>
              <w:t>客家文化活動費</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ind w:left="1562" w:right="-914"/>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元</w:t>
            </w:r>
            <w:r>
              <w:rPr>
                <w:rFonts w:ascii="標楷體" w:eastAsia="標楷體" w:hAnsi="標楷體"/>
                <w:szCs w:val="24"/>
              </w:rPr>
              <w:t>)</w:t>
            </w:r>
          </w:p>
        </w:tc>
      </w:tr>
      <w:tr w:rsidR="00056CCC">
        <w:tblPrEx>
          <w:tblCellMar>
            <w:top w:w="0" w:type="dxa"/>
            <w:bottom w:w="0" w:type="dxa"/>
          </w:tblCellMar>
        </w:tblPrEx>
        <w:trPr>
          <w:cantSplit/>
          <w:trHeight w:val="419"/>
        </w:trPr>
        <w:tc>
          <w:tcPr>
            <w:tcW w:w="182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56CCC" w:rsidRDefault="00056CCC">
            <w:pPr>
              <w:spacing w:line="340" w:lineRule="exact"/>
              <w:jc w:val="center"/>
              <w:rPr>
                <w:rFonts w:ascii="標楷體" w:eastAsia="標楷體" w:hAnsi="標楷體"/>
                <w:sz w:val="28"/>
                <w:szCs w:val="28"/>
              </w:rPr>
            </w:pPr>
          </w:p>
        </w:tc>
        <w:tc>
          <w:tcPr>
            <w:tcW w:w="51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pPr>
            <w:r>
              <w:rPr>
                <w:rFonts w:ascii="標楷體" w:eastAsia="標楷體" w:hAnsi="標楷體"/>
                <w:sz w:val="28"/>
                <w:szCs w:val="24"/>
              </w:rPr>
              <w:t>□</w:t>
            </w:r>
            <w:r>
              <w:rPr>
                <w:rFonts w:ascii="標楷體" w:eastAsia="標楷體" w:hAnsi="標楷體"/>
                <w:color w:val="3333FF"/>
                <w:sz w:val="28"/>
                <w:szCs w:val="24"/>
              </w:rPr>
              <w:t>老幼同樂活動費</w:t>
            </w:r>
            <w:r>
              <w:rPr>
                <w:rFonts w:ascii="標楷體" w:eastAsia="標楷體" w:hAnsi="標楷體"/>
                <w:color w:val="FF0000"/>
                <w:sz w:val="28"/>
                <w:szCs w:val="24"/>
              </w:rPr>
              <w:t xml:space="preserve"> </w:t>
            </w:r>
            <w:r>
              <w:rPr>
                <w:rFonts w:ascii="標楷體" w:eastAsia="標楷體" w:hAnsi="標楷體"/>
                <w:color w:val="0000FF"/>
                <w:sz w:val="28"/>
                <w:szCs w:val="24"/>
              </w:rPr>
              <w:t xml:space="preserve">                </w:t>
            </w:r>
            <w:r>
              <w:rPr>
                <w:rFonts w:ascii="標楷體" w:eastAsia="標楷體" w:hAnsi="標楷體"/>
                <w:b/>
                <w:bCs/>
                <w:color w:val="FF0000"/>
                <w:sz w:val="28"/>
                <w:szCs w:val="24"/>
              </w:rPr>
              <w:t>場</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60" w:lineRule="exact"/>
              <w:jc w:val="right"/>
            </w:pPr>
            <w:r>
              <w:rPr>
                <w:rFonts w:ascii="標楷體" w:eastAsia="標楷體" w:hAnsi="標楷體"/>
                <w:b/>
                <w:bCs/>
                <w:color w:val="FF0000"/>
                <w:szCs w:val="24"/>
              </w:rPr>
              <w:t>（元）</w:t>
            </w:r>
          </w:p>
        </w:tc>
      </w:tr>
      <w:tr w:rsidR="00056CCC">
        <w:tblPrEx>
          <w:tblCellMar>
            <w:top w:w="0" w:type="dxa"/>
            <w:bottom w:w="0" w:type="dxa"/>
          </w:tblCellMar>
        </w:tblPrEx>
        <w:trPr>
          <w:cantSplit/>
          <w:trHeight w:val="419"/>
        </w:trPr>
        <w:tc>
          <w:tcPr>
            <w:tcW w:w="182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56CCC" w:rsidRDefault="00056CCC">
            <w:pPr>
              <w:spacing w:line="340" w:lineRule="exact"/>
              <w:jc w:val="center"/>
              <w:rPr>
                <w:rFonts w:ascii="標楷體" w:eastAsia="標楷體" w:hAnsi="標楷體"/>
                <w:sz w:val="28"/>
                <w:szCs w:val="28"/>
              </w:rPr>
            </w:pPr>
          </w:p>
        </w:tc>
        <w:tc>
          <w:tcPr>
            <w:tcW w:w="51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right"/>
              <w:rPr>
                <w:rFonts w:ascii="標楷體" w:eastAsia="標楷體" w:hAnsi="標楷體"/>
                <w:b/>
                <w:color w:val="FF0000"/>
                <w:sz w:val="28"/>
                <w:szCs w:val="24"/>
              </w:rPr>
            </w:pPr>
            <w:r>
              <w:rPr>
                <w:rFonts w:ascii="標楷體" w:eastAsia="標楷體" w:hAnsi="標楷體"/>
                <w:b/>
                <w:color w:val="FF0000"/>
                <w:sz w:val="28"/>
                <w:szCs w:val="24"/>
              </w:rPr>
              <w:t>合計</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60" w:lineRule="exact"/>
              <w:jc w:val="right"/>
            </w:pPr>
            <w:r>
              <w:rPr>
                <w:rFonts w:ascii="標楷體" w:eastAsia="標楷體" w:hAnsi="標楷體"/>
                <w:b/>
                <w:color w:val="FF0000"/>
                <w:szCs w:val="24"/>
              </w:rPr>
              <w:t>（元）</w:t>
            </w:r>
          </w:p>
        </w:tc>
      </w:tr>
      <w:tr w:rsidR="00056CCC">
        <w:tblPrEx>
          <w:tblCellMar>
            <w:top w:w="0" w:type="dxa"/>
            <w:bottom w:w="0" w:type="dxa"/>
          </w:tblCellMar>
        </w:tblPrEx>
        <w:trPr>
          <w:cantSplit/>
          <w:trHeight w:val="1821"/>
        </w:trPr>
        <w:tc>
          <w:tcPr>
            <w:tcW w:w="182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56CCC" w:rsidRDefault="00056CCC">
            <w:pPr>
              <w:spacing w:line="340" w:lineRule="exact"/>
              <w:jc w:val="center"/>
              <w:rPr>
                <w:rFonts w:ascii="標楷體" w:eastAsia="標楷體" w:hAnsi="標楷體"/>
                <w:sz w:val="28"/>
                <w:szCs w:val="28"/>
              </w:rPr>
            </w:pPr>
          </w:p>
        </w:tc>
        <w:tc>
          <w:tcPr>
            <w:tcW w:w="25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rPr>
                <w:rFonts w:ascii="標楷體" w:eastAsia="標楷體" w:hAnsi="標楷體"/>
                <w:color w:val="FF0000"/>
                <w:szCs w:val="24"/>
              </w:rPr>
            </w:pPr>
            <w:r>
              <w:rPr>
                <w:rFonts w:ascii="標楷體" w:eastAsia="標楷體" w:hAnsi="標楷體"/>
                <w:color w:val="FF0000"/>
                <w:szCs w:val="24"/>
              </w:rPr>
              <w:t>青銀共融活動</w:t>
            </w:r>
            <w:r>
              <w:rPr>
                <w:rFonts w:ascii="標楷體" w:eastAsia="標楷體" w:hAnsi="標楷體"/>
                <w:color w:val="FF0000"/>
                <w:szCs w:val="24"/>
              </w:rPr>
              <w:t>□</w:t>
            </w:r>
            <w:r>
              <w:rPr>
                <w:rFonts w:ascii="標楷體" w:eastAsia="標楷體" w:hAnsi="標楷體"/>
                <w:color w:val="FF0000"/>
                <w:szCs w:val="24"/>
              </w:rPr>
              <w:t>有需求</w:t>
            </w:r>
          </w:p>
          <w:p w:rsidR="00056CCC" w:rsidRDefault="00F74F8D">
            <w:pPr>
              <w:spacing w:line="340" w:lineRule="exact"/>
            </w:pPr>
            <w:r>
              <w:rPr>
                <w:rFonts w:ascii="標楷體" w:eastAsia="標楷體" w:hAnsi="標楷體"/>
                <w:color w:val="FF0000"/>
                <w:szCs w:val="24"/>
              </w:rPr>
              <w:t xml:space="preserve">            □</w:t>
            </w:r>
            <w:r>
              <w:rPr>
                <w:rFonts w:ascii="標楷體" w:eastAsia="標楷體" w:hAnsi="標楷體"/>
                <w:color w:val="FF0000"/>
                <w:szCs w:val="24"/>
              </w:rPr>
              <w:t>無需求</w:t>
            </w:r>
            <w:r>
              <w:rPr>
                <w:rFonts w:ascii="標楷體" w:eastAsia="標楷體" w:hAnsi="標楷體"/>
                <w:color w:val="FF0000"/>
                <w:szCs w:val="24"/>
              </w:rPr>
              <w:t xml:space="preserve"> </w:t>
            </w:r>
            <w:r>
              <w:rPr>
                <w:rFonts w:ascii="標楷體" w:eastAsia="標楷體" w:hAnsi="標楷體"/>
                <w:color w:val="0000FF"/>
                <w:szCs w:val="24"/>
              </w:rPr>
              <w:t xml:space="preserve">  </w:t>
            </w:r>
          </w:p>
        </w:tc>
        <w:tc>
          <w:tcPr>
            <w:tcW w:w="5384"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056CCC" w:rsidRDefault="00F74F8D">
            <w:pPr>
              <w:spacing w:line="300" w:lineRule="exact"/>
              <w:rPr>
                <w:rFonts w:ascii="標楷體" w:eastAsia="標楷體" w:hAnsi="標楷體"/>
                <w:color w:val="FF0000"/>
                <w:szCs w:val="24"/>
              </w:rPr>
            </w:pPr>
            <w:r>
              <w:rPr>
                <w:rFonts w:ascii="標楷體" w:eastAsia="標楷體" w:hAnsi="標楷體"/>
                <w:color w:val="FF0000"/>
                <w:szCs w:val="24"/>
              </w:rPr>
              <w:t>類型及場次</w:t>
            </w:r>
            <w:r>
              <w:rPr>
                <w:rFonts w:ascii="標楷體" w:eastAsia="標楷體" w:hAnsi="標楷體"/>
                <w:color w:val="FF0000"/>
                <w:szCs w:val="24"/>
              </w:rPr>
              <w:t>(</w:t>
            </w:r>
            <w:r>
              <w:rPr>
                <w:rFonts w:ascii="標楷體" w:eastAsia="標楷體" w:hAnsi="標楷體"/>
                <w:color w:val="FF0000"/>
                <w:szCs w:val="24"/>
              </w:rPr>
              <w:t>請參考第</w:t>
            </w:r>
            <w:r>
              <w:rPr>
                <w:rFonts w:ascii="標楷體" w:eastAsia="標楷體" w:hAnsi="標楷體"/>
                <w:color w:val="FF0000"/>
                <w:szCs w:val="24"/>
              </w:rPr>
              <w:t>4</w:t>
            </w:r>
            <w:r>
              <w:rPr>
                <w:rFonts w:ascii="標楷體" w:eastAsia="標楷體" w:hAnsi="標楷體"/>
                <w:color w:val="FF0000"/>
                <w:szCs w:val="24"/>
              </w:rPr>
              <w:t>頁活動類型，至多複選</w:t>
            </w:r>
            <w:r>
              <w:rPr>
                <w:rFonts w:ascii="標楷體" w:eastAsia="標楷體" w:hAnsi="標楷體"/>
                <w:color w:val="FF0000"/>
                <w:szCs w:val="24"/>
              </w:rPr>
              <w:t>2</w:t>
            </w:r>
            <w:r>
              <w:rPr>
                <w:rFonts w:ascii="標楷體" w:eastAsia="標楷體" w:hAnsi="標楷體"/>
                <w:color w:val="FF0000"/>
                <w:szCs w:val="24"/>
              </w:rPr>
              <w:t>類計</w:t>
            </w:r>
            <w:r>
              <w:rPr>
                <w:rFonts w:ascii="標楷體" w:eastAsia="標楷體" w:hAnsi="標楷體"/>
                <w:color w:val="FF0000"/>
                <w:szCs w:val="24"/>
              </w:rPr>
              <w:t>2</w:t>
            </w:r>
            <w:r>
              <w:rPr>
                <w:rFonts w:ascii="標楷體" w:eastAsia="標楷體" w:hAnsi="標楷體"/>
                <w:color w:val="FF0000"/>
                <w:szCs w:val="24"/>
              </w:rPr>
              <w:t>場次</w:t>
            </w:r>
            <w:r>
              <w:rPr>
                <w:rFonts w:ascii="標楷體" w:eastAsia="標楷體" w:hAnsi="標楷體"/>
                <w:color w:val="FF0000"/>
                <w:szCs w:val="24"/>
              </w:rPr>
              <w:t xml:space="preserve">)   </w:t>
            </w:r>
          </w:p>
          <w:p w:rsidR="00056CCC" w:rsidRDefault="00F74F8D">
            <w:pPr>
              <w:spacing w:line="340" w:lineRule="exact"/>
            </w:pPr>
            <w:r>
              <w:rPr>
                <w:rFonts w:ascii="標楷體" w:eastAsia="標楷體" w:hAnsi="標楷體"/>
                <w:color w:val="FF0000"/>
                <w:szCs w:val="24"/>
              </w:rPr>
              <w:t>□A.</w:t>
            </w:r>
            <w:r>
              <w:rPr>
                <w:rFonts w:ascii="標楷體" w:eastAsia="標楷體" w:hAnsi="標楷體"/>
                <w:color w:val="FF0000"/>
                <w:szCs w:val="24"/>
              </w:rPr>
              <w:t>談話類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□B.</w:t>
            </w:r>
            <w:r>
              <w:rPr>
                <w:rFonts w:ascii="標楷體" w:eastAsia="標楷體" w:hAnsi="標楷體"/>
                <w:color w:val="FF0000"/>
                <w:szCs w:val="24"/>
              </w:rPr>
              <w:t>藝文類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□C.</w:t>
            </w:r>
            <w:r>
              <w:rPr>
                <w:rFonts w:ascii="標楷體" w:eastAsia="標楷體" w:hAnsi="標楷體"/>
                <w:color w:val="FF0000"/>
                <w:szCs w:val="24"/>
              </w:rPr>
              <w:t>健康促進類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)□D.</w:t>
            </w:r>
            <w:r>
              <w:rPr>
                <w:rFonts w:ascii="標楷體" w:eastAsia="標楷體" w:hAnsi="標楷體"/>
                <w:color w:val="FF0000"/>
                <w:szCs w:val="24"/>
              </w:rPr>
              <w:t>美食類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xml:space="preserve">)   </w:t>
            </w:r>
          </w:p>
          <w:p w:rsidR="00056CCC" w:rsidRDefault="00F74F8D">
            <w:pPr>
              <w:widowControl/>
              <w:suppressAutoHyphens w:val="0"/>
              <w:spacing w:line="320" w:lineRule="exact"/>
              <w:textAlignment w:val="auto"/>
            </w:pPr>
            <w:r>
              <w:rPr>
                <w:rFonts w:ascii="標楷體" w:eastAsia="標楷體" w:hAnsi="標楷體"/>
                <w:color w:val="FF0000"/>
                <w:szCs w:val="24"/>
              </w:rPr>
              <w:t>□E.</w:t>
            </w:r>
            <w:r>
              <w:rPr>
                <w:rFonts w:ascii="標楷體" w:eastAsia="標楷體" w:hAnsi="標楷體"/>
                <w:color w:val="FF0000"/>
                <w:szCs w:val="24"/>
              </w:rPr>
              <w:t>勞動類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□F.</w:t>
            </w:r>
            <w:r>
              <w:rPr>
                <w:rFonts w:ascii="標楷體" w:eastAsia="標楷體" w:hAnsi="標楷體"/>
                <w:color w:val="FF0000"/>
                <w:szCs w:val="24"/>
              </w:rPr>
              <w:t>數位資訊類</w:t>
            </w:r>
            <w:r>
              <w:rPr>
                <w:rFonts w:ascii="標楷體" w:eastAsia="標楷體" w:hAnsi="標楷體"/>
                <w:color w:val="FF0000"/>
                <w:szCs w:val="24"/>
              </w:rPr>
              <w:t xml:space="preserve">(   </w:t>
            </w:r>
            <w:r>
              <w:rPr>
                <w:rFonts w:ascii="標楷體" w:eastAsia="標楷體" w:hAnsi="標楷體"/>
                <w:color w:val="FF0000"/>
                <w:szCs w:val="24"/>
              </w:rPr>
              <w:t>場</w:t>
            </w:r>
            <w:r>
              <w:rPr>
                <w:rFonts w:ascii="標楷體" w:eastAsia="標楷體" w:hAnsi="標楷體"/>
                <w:color w:val="FF0000"/>
                <w:szCs w:val="24"/>
              </w:rPr>
              <w:t xml:space="preserve">)  </w:t>
            </w:r>
          </w:p>
        </w:tc>
      </w:tr>
      <w:tr w:rsidR="00056CCC">
        <w:tblPrEx>
          <w:tblCellMar>
            <w:top w:w="0" w:type="dxa"/>
            <w:bottom w:w="0" w:type="dxa"/>
          </w:tblCellMar>
        </w:tblPrEx>
        <w:trPr>
          <w:cantSplit/>
          <w:trHeight w:val="397"/>
        </w:trPr>
        <w:tc>
          <w:tcPr>
            <w:tcW w:w="33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pPr>
            <w:r>
              <w:rPr>
                <w:rFonts w:ascii="標楷體" w:eastAsia="標楷體" w:hAnsi="標楷體"/>
                <w:sz w:val="26"/>
                <w:szCs w:val="26"/>
              </w:rPr>
              <w:t>C</w:t>
            </w:r>
            <w:r>
              <w:rPr>
                <w:rFonts w:ascii="標楷體" w:eastAsia="標楷體" w:hAnsi="標楷體"/>
                <w:sz w:val="26"/>
                <w:szCs w:val="26"/>
                <w:lang w:eastAsia="zh-HK"/>
              </w:rPr>
              <w:t>級巷弄長照站</w:t>
            </w:r>
            <w:r>
              <w:rPr>
                <w:rFonts w:ascii="標楷體" w:eastAsia="標楷體" w:hAnsi="標楷體"/>
                <w:sz w:val="26"/>
                <w:szCs w:val="26"/>
              </w:rPr>
              <w:t>每週開站時段</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center"/>
              <w:rPr>
                <w:rFonts w:ascii="標楷體" w:eastAsia="標楷體" w:hAnsi="標楷體"/>
                <w:szCs w:val="24"/>
              </w:rPr>
            </w:pP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p>
        </w:tc>
        <w:tc>
          <w:tcPr>
            <w:tcW w:w="91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p>
        </w:tc>
      </w:tr>
      <w:tr w:rsidR="00056CCC">
        <w:tblPrEx>
          <w:tblCellMar>
            <w:top w:w="0" w:type="dxa"/>
            <w:bottom w:w="0" w:type="dxa"/>
          </w:tblCellMar>
        </w:tblPrEx>
        <w:trPr>
          <w:cantSplit/>
          <w:trHeight w:val="417"/>
        </w:trPr>
        <w:tc>
          <w:tcPr>
            <w:tcW w:w="338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rPr>
                <w:rFonts w:ascii="標楷體" w:eastAsia="標楷體" w:hAnsi="標楷體"/>
                <w:sz w:val="28"/>
                <w:szCs w:val="24"/>
              </w:rPr>
            </w:pP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請打勾</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r>
      <w:tr w:rsidR="00056CCC">
        <w:tblPrEx>
          <w:tblCellMar>
            <w:top w:w="0" w:type="dxa"/>
            <w:bottom w:w="0" w:type="dxa"/>
          </w:tblCellMar>
        </w:tblPrEx>
        <w:trPr>
          <w:cantSplit/>
          <w:trHeight w:val="915"/>
        </w:trPr>
        <w:tc>
          <w:tcPr>
            <w:tcW w:w="338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rPr>
                <w:rFonts w:ascii="標楷體" w:eastAsia="標楷體" w:hAnsi="標楷體"/>
                <w:sz w:val="28"/>
                <w:szCs w:val="24"/>
              </w:rPr>
            </w:pP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Cs w:val="24"/>
              </w:rPr>
            </w:pPr>
            <w:r>
              <w:rPr>
                <w:rFonts w:ascii="標楷體" w:eastAsia="標楷體" w:hAnsi="標楷體"/>
                <w:szCs w:val="24"/>
              </w:rPr>
              <w:t>時段</w:t>
            </w:r>
          </w:p>
          <w:p w:rsidR="00056CCC" w:rsidRDefault="00F74F8D">
            <w:pPr>
              <w:spacing w:line="340" w:lineRule="exact"/>
              <w:jc w:val="center"/>
              <w:rPr>
                <w:rFonts w:ascii="標楷體" w:eastAsia="標楷體" w:hAnsi="標楷體"/>
                <w:szCs w:val="24"/>
              </w:rPr>
            </w:pPr>
            <w:r>
              <w:rPr>
                <w:rFonts w:ascii="標楷體" w:eastAsia="標楷體" w:hAnsi="標楷體"/>
                <w:szCs w:val="24"/>
              </w:rPr>
              <w:t>0:00</w:t>
            </w:r>
          </w:p>
          <w:p w:rsidR="00056CCC" w:rsidRDefault="00F74F8D">
            <w:pPr>
              <w:spacing w:line="340" w:lineRule="exact"/>
              <w:jc w:val="center"/>
              <w:rPr>
                <w:rFonts w:ascii="標楷體" w:eastAsia="標楷體" w:hAnsi="標楷體"/>
                <w:szCs w:val="24"/>
              </w:rPr>
            </w:pPr>
            <w:r>
              <w:rPr>
                <w:rFonts w:ascii="標楷體" w:eastAsia="標楷體" w:hAnsi="標楷體"/>
                <w:szCs w:val="24"/>
              </w:rPr>
              <w:t>∣</w:t>
            </w:r>
          </w:p>
          <w:p w:rsidR="00056CCC" w:rsidRDefault="00F74F8D">
            <w:pPr>
              <w:spacing w:line="340" w:lineRule="exact"/>
              <w:jc w:val="center"/>
              <w:rPr>
                <w:rFonts w:ascii="標楷體" w:eastAsia="標楷體" w:hAnsi="標楷體"/>
                <w:szCs w:val="24"/>
              </w:rPr>
            </w:pPr>
            <w:r>
              <w:rPr>
                <w:rFonts w:ascii="標楷體" w:eastAsia="標楷體" w:hAnsi="標楷體"/>
                <w:szCs w:val="24"/>
              </w:rPr>
              <w:t>0:00</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c>
          <w:tcPr>
            <w:tcW w:w="91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spacing w:line="340" w:lineRule="exact"/>
              <w:jc w:val="right"/>
              <w:rPr>
                <w:rFonts w:ascii="標楷體" w:eastAsia="標楷體" w:hAnsi="標楷體"/>
                <w:szCs w:val="24"/>
              </w:rPr>
            </w:pPr>
          </w:p>
        </w:tc>
      </w:tr>
      <w:tr w:rsidR="00056CCC">
        <w:tblPrEx>
          <w:tblCellMar>
            <w:top w:w="0" w:type="dxa"/>
            <w:bottom w:w="0" w:type="dxa"/>
          </w:tblCellMar>
        </w:tblPrEx>
        <w:trPr>
          <w:cantSplit/>
          <w:trHeight w:val="679"/>
        </w:trPr>
        <w:tc>
          <w:tcPr>
            <w:tcW w:w="1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 w:val="28"/>
                <w:szCs w:val="28"/>
              </w:rPr>
            </w:pPr>
            <w:r>
              <w:rPr>
                <w:rFonts w:ascii="標楷體" w:eastAsia="標楷體" w:hAnsi="標楷體"/>
                <w:sz w:val="28"/>
                <w:szCs w:val="28"/>
              </w:rPr>
              <w:t>客家社區</w:t>
            </w:r>
          </w:p>
        </w:tc>
        <w:tc>
          <w:tcPr>
            <w:tcW w:w="51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ind w:left="20" w:hanging="20"/>
              <w:jc w:val="both"/>
            </w:pPr>
            <w:r>
              <w:rPr>
                <w:rFonts w:ascii="標楷體" w:eastAsia="標楷體" w:hAnsi="標楷體"/>
                <w:color w:val="FF0000"/>
              </w:rPr>
              <w:t>除</w:t>
            </w:r>
            <w:r>
              <w:rPr>
                <w:rFonts w:ascii="標楷體" w:eastAsia="標楷體" w:hAnsi="標楷體"/>
                <w:color w:val="FF0000"/>
              </w:rPr>
              <w:t>113</w:t>
            </w:r>
            <w:r>
              <w:rPr>
                <w:rFonts w:ascii="標楷體" w:eastAsia="標楷體" w:hAnsi="標楷體"/>
                <w:color w:val="FF0000"/>
              </w:rPr>
              <w:t>年位於非客家文化重點發展區並獲本會核定之伯公照護站可持續申辦</w:t>
            </w:r>
            <w:r>
              <w:rPr>
                <w:rFonts w:ascii="標楷體" w:eastAsia="標楷體" w:hAnsi="標楷體"/>
                <w:color w:val="FF0000"/>
              </w:rPr>
              <w:t>114</w:t>
            </w:r>
            <w:r>
              <w:rPr>
                <w:rFonts w:ascii="標楷體" w:eastAsia="標楷體" w:hAnsi="標楷體"/>
                <w:color w:val="FF0000"/>
              </w:rPr>
              <w:t>年度計畫外，其餘</w:t>
            </w:r>
            <w:r>
              <w:rPr>
                <w:rFonts w:ascii="標楷體" w:eastAsia="標楷體" w:hAnsi="標楷體"/>
                <w:color w:val="FF0000"/>
              </w:rPr>
              <w:t>114</w:t>
            </w:r>
            <w:r>
              <w:rPr>
                <w:rFonts w:ascii="標楷體" w:eastAsia="標楷體" w:hAnsi="標楷體"/>
                <w:color w:val="FF0000"/>
              </w:rPr>
              <w:t>年度新成立之</w:t>
            </w:r>
            <w:r>
              <w:rPr>
                <w:rFonts w:ascii="標楷體" w:eastAsia="標楷體" w:hAnsi="標楷體"/>
                <w:color w:val="FF0000"/>
              </w:rPr>
              <w:t>C</w:t>
            </w:r>
            <w:r>
              <w:rPr>
                <w:rFonts w:ascii="標楷體" w:eastAsia="標楷體" w:hAnsi="標楷體"/>
                <w:color w:val="FF0000"/>
              </w:rPr>
              <w:t>級巷弄長照站，其所在鄉鎮市</w:t>
            </w:r>
            <w:r>
              <w:rPr>
                <w:rFonts w:ascii="標楷體" w:eastAsia="標楷體" w:hAnsi="標楷體"/>
                <w:color w:val="FF0000"/>
              </w:rPr>
              <w:t>(</w:t>
            </w:r>
            <w:r>
              <w:rPr>
                <w:rFonts w:ascii="標楷體" w:eastAsia="標楷體" w:hAnsi="標楷體"/>
                <w:color w:val="FF0000"/>
              </w:rPr>
              <w:t>區</w:t>
            </w:r>
            <w:r>
              <w:rPr>
                <w:rFonts w:ascii="標楷體" w:eastAsia="標楷體" w:hAnsi="標楷體"/>
                <w:color w:val="FF0000"/>
              </w:rPr>
              <w:t>)</w:t>
            </w:r>
            <w:r>
              <w:rPr>
                <w:rFonts w:ascii="標楷體" w:eastAsia="標楷體" w:hAnsi="標楷體"/>
                <w:color w:val="FF0000"/>
              </w:rPr>
              <w:t>所轄村</w:t>
            </w:r>
            <w:r>
              <w:rPr>
                <w:rFonts w:ascii="標楷體" w:eastAsia="標楷體" w:hAnsi="標楷體"/>
                <w:color w:val="FF0000"/>
              </w:rPr>
              <w:t>(</w:t>
            </w:r>
            <w:r>
              <w:rPr>
                <w:rFonts w:ascii="標楷體" w:eastAsia="標楷體" w:hAnsi="標楷體"/>
                <w:color w:val="FF0000"/>
              </w:rPr>
              <w:t>里</w:t>
            </w:r>
            <w:r>
              <w:rPr>
                <w:rFonts w:ascii="標楷體" w:eastAsia="標楷體" w:hAnsi="標楷體"/>
                <w:color w:val="FF0000"/>
              </w:rPr>
              <w:t>)</w:t>
            </w:r>
            <w:r>
              <w:rPr>
                <w:rFonts w:ascii="標楷體" w:eastAsia="標楷體" w:hAnsi="標楷體"/>
                <w:color w:val="FF0000"/>
              </w:rPr>
              <w:t>常住人口生活使用語言仍有客語，且可使用客語溝通人口數占常住人口數比例達</w:t>
            </w:r>
            <w:r>
              <w:rPr>
                <w:rFonts w:ascii="標楷體" w:eastAsia="標楷體" w:hAnsi="標楷體"/>
                <w:color w:val="FF0000"/>
              </w:rPr>
              <w:t>50%</w:t>
            </w:r>
            <w:r>
              <w:rPr>
                <w:rFonts w:ascii="標楷體" w:eastAsia="標楷體" w:hAnsi="標楷體"/>
                <w:color w:val="FF0000"/>
              </w:rPr>
              <w:t>，方可申辦伯公照護站計畫。</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tabs>
                <w:tab w:val="left" w:pos="1250"/>
              </w:tabs>
              <w:spacing w:line="340" w:lineRule="exact"/>
              <w:ind w:right="1200"/>
              <w:jc w:val="right"/>
            </w:pPr>
            <w:r>
              <w:rPr>
                <w:rFonts w:ascii="標楷體" w:eastAsia="標楷體" w:hAnsi="標楷體"/>
                <w:color w:val="FF0000"/>
                <w:szCs w:val="24"/>
              </w:rPr>
              <w:t xml:space="preserve">                                     %</w:t>
            </w:r>
          </w:p>
          <w:p w:rsidR="00056CCC" w:rsidRDefault="00056CCC">
            <w:pPr>
              <w:spacing w:line="340" w:lineRule="exact"/>
              <w:ind w:right="1200"/>
              <w:jc w:val="center"/>
            </w:pPr>
          </w:p>
        </w:tc>
      </w:tr>
      <w:tr w:rsidR="00056CCC">
        <w:tblPrEx>
          <w:tblCellMar>
            <w:top w:w="0" w:type="dxa"/>
            <w:bottom w:w="0" w:type="dxa"/>
          </w:tblCellMar>
        </w:tblPrEx>
        <w:trPr>
          <w:cantSplit/>
          <w:trHeight w:val="510"/>
        </w:trPr>
        <w:tc>
          <w:tcPr>
            <w:tcW w:w="693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56CCC" w:rsidRDefault="00F74F8D">
            <w:pPr>
              <w:spacing w:line="340" w:lineRule="exact"/>
              <w:ind w:left="280" w:hanging="280"/>
              <w:rPr>
                <w:rFonts w:ascii="標楷體" w:eastAsia="標楷體" w:hAnsi="標楷體"/>
                <w:sz w:val="28"/>
                <w:szCs w:val="24"/>
              </w:rPr>
            </w:pPr>
            <w:r>
              <w:rPr>
                <w:rFonts w:ascii="標楷體" w:eastAsia="標楷體" w:hAnsi="標楷體"/>
                <w:sz w:val="28"/>
                <w:szCs w:val="24"/>
              </w:rPr>
              <w:t>每日服務人數</w:t>
            </w:r>
            <w:r>
              <w:rPr>
                <w:rFonts w:ascii="標楷體" w:eastAsia="標楷體" w:hAnsi="標楷體"/>
                <w:sz w:val="28"/>
                <w:szCs w:val="24"/>
              </w:rPr>
              <w:t>(</w:t>
            </w:r>
            <w:r>
              <w:rPr>
                <w:rFonts w:ascii="標楷體" w:eastAsia="標楷體" w:hAnsi="標楷體"/>
                <w:sz w:val="28"/>
                <w:szCs w:val="24"/>
              </w:rPr>
              <w:t>諳客語人數</w:t>
            </w:r>
            <w:r>
              <w:rPr>
                <w:rFonts w:ascii="標楷體" w:eastAsia="標楷體" w:hAnsi="標楷體"/>
                <w:sz w:val="28"/>
                <w:szCs w:val="24"/>
              </w:rPr>
              <w:t>/</w:t>
            </w:r>
            <w:r>
              <w:rPr>
                <w:rFonts w:ascii="標楷體" w:eastAsia="標楷體" w:hAnsi="標楷體"/>
                <w:sz w:val="28"/>
                <w:szCs w:val="24"/>
              </w:rPr>
              <w:t>總人數</w:t>
            </w:r>
            <w:r>
              <w:rPr>
                <w:rFonts w:ascii="標楷體" w:eastAsia="標楷體" w:hAnsi="標楷體"/>
                <w:sz w:val="28"/>
                <w:szCs w:val="24"/>
              </w:rPr>
              <w:t>)</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ind w:firstLine="144"/>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    (</w:t>
            </w:r>
            <w:r>
              <w:rPr>
                <w:rFonts w:ascii="標楷體" w:eastAsia="標楷體" w:hAnsi="標楷體"/>
                <w:szCs w:val="24"/>
              </w:rPr>
              <w:t>人</w:t>
            </w:r>
            <w:r>
              <w:rPr>
                <w:rFonts w:ascii="標楷體" w:eastAsia="標楷體" w:hAnsi="標楷體"/>
                <w:szCs w:val="24"/>
              </w:rPr>
              <w:t>)</w:t>
            </w:r>
          </w:p>
        </w:tc>
      </w:tr>
      <w:tr w:rsidR="00056CCC">
        <w:tblPrEx>
          <w:tblCellMar>
            <w:top w:w="0" w:type="dxa"/>
            <w:bottom w:w="0" w:type="dxa"/>
          </w:tblCellMar>
        </w:tblPrEx>
        <w:trPr>
          <w:cantSplit/>
          <w:trHeight w:val="418"/>
        </w:trPr>
        <w:tc>
          <w:tcPr>
            <w:tcW w:w="693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rPr>
                <w:rFonts w:ascii="標楷體" w:eastAsia="標楷體" w:hAnsi="標楷體"/>
                <w:sz w:val="28"/>
                <w:szCs w:val="24"/>
              </w:rPr>
            </w:pPr>
            <w:r>
              <w:rPr>
                <w:rFonts w:ascii="標楷體" w:eastAsia="標楷體" w:hAnsi="標楷體"/>
                <w:sz w:val="28"/>
                <w:szCs w:val="24"/>
              </w:rPr>
              <w:t>志工人數</w:t>
            </w:r>
            <w:r>
              <w:rPr>
                <w:rFonts w:ascii="標楷體" w:eastAsia="標楷體" w:hAnsi="標楷體"/>
                <w:sz w:val="28"/>
                <w:szCs w:val="24"/>
              </w:rPr>
              <w:t>(</w:t>
            </w:r>
            <w:r>
              <w:rPr>
                <w:rFonts w:ascii="標楷體" w:eastAsia="標楷體" w:hAnsi="標楷體"/>
                <w:sz w:val="28"/>
                <w:szCs w:val="24"/>
              </w:rPr>
              <w:t>諳客語人數</w:t>
            </w:r>
            <w:r>
              <w:rPr>
                <w:rFonts w:ascii="標楷體" w:eastAsia="標楷體" w:hAnsi="標楷體"/>
                <w:sz w:val="28"/>
                <w:szCs w:val="24"/>
              </w:rPr>
              <w:t>/</w:t>
            </w:r>
            <w:r>
              <w:rPr>
                <w:rFonts w:ascii="標楷體" w:eastAsia="標楷體" w:hAnsi="標楷體"/>
                <w:sz w:val="28"/>
                <w:szCs w:val="24"/>
              </w:rPr>
              <w:t>總人數</w:t>
            </w:r>
            <w:r>
              <w:rPr>
                <w:rFonts w:ascii="標楷體" w:eastAsia="標楷體" w:hAnsi="標楷體"/>
                <w:sz w:val="28"/>
                <w:szCs w:val="24"/>
              </w:rPr>
              <w:t>)</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    (</w:t>
            </w:r>
            <w:r>
              <w:rPr>
                <w:rFonts w:ascii="標楷體" w:eastAsia="標楷體" w:hAnsi="標楷體"/>
                <w:szCs w:val="24"/>
              </w:rPr>
              <w:t>人</w:t>
            </w:r>
            <w:r>
              <w:rPr>
                <w:rFonts w:ascii="標楷體" w:eastAsia="標楷體" w:hAnsi="標楷體"/>
                <w:szCs w:val="24"/>
              </w:rPr>
              <w:t>)</w:t>
            </w:r>
          </w:p>
        </w:tc>
      </w:tr>
      <w:tr w:rsidR="00056CCC">
        <w:tblPrEx>
          <w:tblCellMar>
            <w:top w:w="0" w:type="dxa"/>
            <w:bottom w:w="0" w:type="dxa"/>
          </w:tblCellMar>
        </w:tblPrEx>
        <w:trPr>
          <w:cantSplit/>
          <w:trHeight w:val="412"/>
        </w:trPr>
        <w:tc>
          <w:tcPr>
            <w:tcW w:w="693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rPr>
                <w:rFonts w:ascii="標楷體" w:eastAsia="標楷體" w:hAnsi="標楷體"/>
                <w:sz w:val="28"/>
                <w:szCs w:val="24"/>
              </w:rPr>
            </w:pPr>
            <w:r>
              <w:rPr>
                <w:rFonts w:ascii="標楷體" w:eastAsia="標楷體" w:hAnsi="標楷體"/>
                <w:sz w:val="28"/>
                <w:szCs w:val="24"/>
              </w:rPr>
              <w:t>照服員人數</w:t>
            </w:r>
            <w:r>
              <w:rPr>
                <w:rFonts w:ascii="標楷體" w:eastAsia="標楷體" w:hAnsi="標楷體"/>
                <w:sz w:val="28"/>
                <w:szCs w:val="24"/>
              </w:rPr>
              <w:t>(</w:t>
            </w:r>
            <w:r>
              <w:rPr>
                <w:rFonts w:ascii="標楷體" w:eastAsia="標楷體" w:hAnsi="標楷體"/>
                <w:sz w:val="28"/>
                <w:szCs w:val="24"/>
              </w:rPr>
              <w:t>諳客語人數</w:t>
            </w:r>
            <w:r>
              <w:rPr>
                <w:rFonts w:ascii="標楷體" w:eastAsia="標楷體" w:hAnsi="標楷體"/>
                <w:sz w:val="28"/>
                <w:szCs w:val="24"/>
              </w:rPr>
              <w:t>/</w:t>
            </w:r>
            <w:r>
              <w:rPr>
                <w:rFonts w:ascii="標楷體" w:eastAsia="標楷體" w:hAnsi="標楷體"/>
                <w:sz w:val="28"/>
                <w:szCs w:val="24"/>
              </w:rPr>
              <w:t>總人數</w:t>
            </w:r>
            <w:r>
              <w:rPr>
                <w:rFonts w:ascii="標楷體" w:eastAsia="標楷體" w:hAnsi="標楷體"/>
                <w:sz w:val="28"/>
                <w:szCs w:val="24"/>
              </w:rPr>
              <w:t>)</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人）</w:t>
            </w:r>
            <w:r>
              <w:rPr>
                <w:rFonts w:ascii="標楷體" w:eastAsia="標楷體" w:hAnsi="標楷體"/>
                <w:szCs w:val="24"/>
              </w:rPr>
              <w:t>/    (</w:t>
            </w:r>
            <w:r>
              <w:rPr>
                <w:rFonts w:ascii="標楷體" w:eastAsia="標楷體" w:hAnsi="標楷體"/>
                <w:szCs w:val="24"/>
              </w:rPr>
              <w:t>人</w:t>
            </w:r>
            <w:r>
              <w:rPr>
                <w:rFonts w:ascii="標楷體" w:eastAsia="標楷體" w:hAnsi="標楷體"/>
                <w:szCs w:val="24"/>
              </w:rPr>
              <w:t>)</w:t>
            </w:r>
          </w:p>
        </w:tc>
      </w:tr>
      <w:tr w:rsidR="00056CCC">
        <w:tblPrEx>
          <w:tblCellMar>
            <w:top w:w="0" w:type="dxa"/>
            <w:bottom w:w="0" w:type="dxa"/>
          </w:tblCellMar>
        </w:tblPrEx>
        <w:trPr>
          <w:cantSplit/>
          <w:trHeight w:val="420"/>
        </w:trPr>
        <w:tc>
          <w:tcPr>
            <w:tcW w:w="693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rPr>
                <w:rFonts w:ascii="標楷體" w:eastAsia="標楷體" w:hAnsi="標楷體"/>
                <w:color w:val="FF0000"/>
                <w:sz w:val="28"/>
                <w:szCs w:val="24"/>
              </w:rPr>
            </w:pPr>
            <w:r>
              <w:rPr>
                <w:rFonts w:ascii="標楷體" w:eastAsia="標楷體" w:hAnsi="標楷體"/>
                <w:color w:val="FF0000"/>
                <w:sz w:val="28"/>
                <w:szCs w:val="24"/>
              </w:rPr>
              <w:t>擔任授課長者人數</w:t>
            </w:r>
            <w:r>
              <w:rPr>
                <w:rFonts w:ascii="標楷體" w:eastAsia="標楷體" w:hAnsi="標楷體"/>
                <w:color w:val="FF0000"/>
                <w:sz w:val="28"/>
                <w:szCs w:val="24"/>
              </w:rPr>
              <w:t>(</w:t>
            </w:r>
            <w:r>
              <w:rPr>
                <w:rFonts w:ascii="標楷體" w:eastAsia="標楷體" w:hAnsi="標楷體"/>
                <w:color w:val="FF0000"/>
                <w:sz w:val="28"/>
                <w:szCs w:val="24"/>
              </w:rPr>
              <w:t>諳客語人數</w:t>
            </w:r>
            <w:r>
              <w:rPr>
                <w:rFonts w:ascii="標楷體" w:eastAsia="標楷體" w:hAnsi="標楷體"/>
                <w:color w:val="FF0000"/>
                <w:sz w:val="28"/>
                <w:szCs w:val="24"/>
              </w:rPr>
              <w:t>/</w:t>
            </w:r>
            <w:r>
              <w:rPr>
                <w:rFonts w:ascii="標楷體" w:eastAsia="標楷體" w:hAnsi="標楷體"/>
                <w:color w:val="FF0000"/>
                <w:sz w:val="28"/>
                <w:szCs w:val="24"/>
              </w:rPr>
              <w:t>總人數</w:t>
            </w:r>
            <w:r>
              <w:rPr>
                <w:rFonts w:ascii="標楷體" w:eastAsia="標楷體" w:hAnsi="標楷體"/>
                <w:color w:val="FF0000"/>
                <w:sz w:val="28"/>
                <w:szCs w:val="24"/>
              </w:rPr>
              <w:t>)</w:t>
            </w:r>
          </w:p>
        </w:tc>
        <w:tc>
          <w:tcPr>
            <w:tcW w:w="283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jc w:val="right"/>
              <w:rPr>
                <w:rFonts w:ascii="標楷體" w:eastAsia="標楷體" w:hAnsi="標楷體"/>
                <w:color w:val="FF0000"/>
                <w:szCs w:val="24"/>
              </w:rPr>
            </w:pPr>
            <w:r>
              <w:rPr>
                <w:rFonts w:ascii="標楷體" w:eastAsia="標楷體" w:hAnsi="標楷體"/>
                <w:color w:val="FF0000"/>
                <w:szCs w:val="24"/>
              </w:rPr>
              <w:t>(</w:t>
            </w:r>
            <w:r>
              <w:rPr>
                <w:rFonts w:ascii="標楷體" w:eastAsia="標楷體" w:hAnsi="標楷體"/>
                <w:color w:val="FF0000"/>
                <w:szCs w:val="24"/>
              </w:rPr>
              <w:t>人）</w:t>
            </w:r>
            <w:r>
              <w:rPr>
                <w:rFonts w:ascii="標楷體" w:eastAsia="標楷體" w:hAnsi="標楷體"/>
                <w:color w:val="FF0000"/>
                <w:szCs w:val="24"/>
              </w:rPr>
              <w:t>/    (</w:t>
            </w:r>
            <w:r>
              <w:rPr>
                <w:rFonts w:ascii="標楷體" w:eastAsia="標楷體" w:hAnsi="標楷體"/>
                <w:color w:val="FF0000"/>
                <w:szCs w:val="24"/>
              </w:rPr>
              <w:t>人</w:t>
            </w:r>
            <w:r>
              <w:rPr>
                <w:rFonts w:ascii="標楷體" w:eastAsia="標楷體" w:hAnsi="標楷體"/>
                <w:color w:val="FF0000"/>
                <w:szCs w:val="24"/>
              </w:rPr>
              <w:t>)</w:t>
            </w:r>
          </w:p>
        </w:tc>
      </w:tr>
      <w:tr w:rsidR="00056CCC">
        <w:tblPrEx>
          <w:tblCellMar>
            <w:top w:w="0" w:type="dxa"/>
            <w:bottom w:w="0" w:type="dxa"/>
          </w:tblCellMar>
        </w:tblPrEx>
        <w:trPr>
          <w:cantSplit/>
          <w:trHeight w:val="358"/>
        </w:trPr>
        <w:tc>
          <w:tcPr>
            <w:tcW w:w="3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ind w:firstLine="98"/>
              <w:jc w:val="center"/>
              <w:rPr>
                <w:rFonts w:ascii="標楷體" w:eastAsia="標楷體" w:hAnsi="標楷體"/>
                <w:sz w:val="28"/>
                <w:szCs w:val="24"/>
              </w:rPr>
            </w:pPr>
            <w:r>
              <w:rPr>
                <w:rFonts w:ascii="標楷體" w:eastAsia="標楷體" w:hAnsi="標楷體"/>
                <w:sz w:val="28"/>
                <w:szCs w:val="24"/>
              </w:rPr>
              <w:t>承辦人員</w:t>
            </w:r>
          </w:p>
        </w:tc>
        <w:tc>
          <w:tcPr>
            <w:tcW w:w="32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 w:val="28"/>
                <w:szCs w:val="24"/>
              </w:rPr>
            </w:pPr>
            <w:r>
              <w:rPr>
                <w:rFonts w:ascii="標楷體" w:eastAsia="標楷體" w:hAnsi="標楷體"/>
                <w:sz w:val="28"/>
                <w:szCs w:val="24"/>
              </w:rPr>
              <w:t>會計人員</w:t>
            </w:r>
          </w:p>
        </w:tc>
        <w:tc>
          <w:tcPr>
            <w:tcW w:w="326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F74F8D">
            <w:pPr>
              <w:spacing w:line="340" w:lineRule="exact"/>
              <w:jc w:val="center"/>
              <w:rPr>
                <w:rFonts w:ascii="標楷體" w:eastAsia="標楷體" w:hAnsi="標楷體"/>
                <w:sz w:val="28"/>
                <w:szCs w:val="24"/>
              </w:rPr>
            </w:pPr>
            <w:r>
              <w:rPr>
                <w:rFonts w:ascii="標楷體" w:eastAsia="標楷體" w:hAnsi="標楷體"/>
                <w:sz w:val="28"/>
                <w:szCs w:val="24"/>
              </w:rPr>
              <w:t>照顧服務單位章戳</w:t>
            </w:r>
          </w:p>
        </w:tc>
      </w:tr>
      <w:tr w:rsidR="00056CCC">
        <w:tblPrEx>
          <w:tblCellMar>
            <w:top w:w="0" w:type="dxa"/>
            <w:bottom w:w="0" w:type="dxa"/>
          </w:tblCellMar>
        </w:tblPrEx>
        <w:trPr>
          <w:cantSplit/>
          <w:trHeight w:val="1654"/>
        </w:trPr>
        <w:tc>
          <w:tcPr>
            <w:tcW w:w="3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ind w:firstLine="381"/>
              <w:jc w:val="both"/>
              <w:rPr>
                <w:rFonts w:ascii="標楷體" w:eastAsia="標楷體" w:hAnsi="標楷體"/>
                <w:sz w:val="28"/>
                <w:szCs w:val="28"/>
              </w:rPr>
            </w:pPr>
          </w:p>
        </w:tc>
        <w:tc>
          <w:tcPr>
            <w:tcW w:w="32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6CCC" w:rsidRDefault="00056CCC">
            <w:pPr>
              <w:spacing w:line="340" w:lineRule="exact"/>
              <w:ind w:firstLine="381"/>
              <w:jc w:val="both"/>
              <w:rPr>
                <w:rFonts w:ascii="標楷體" w:eastAsia="標楷體" w:hAnsi="標楷體"/>
                <w:sz w:val="28"/>
                <w:szCs w:val="28"/>
              </w:rPr>
            </w:pPr>
          </w:p>
        </w:tc>
        <w:tc>
          <w:tcPr>
            <w:tcW w:w="326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56CCC" w:rsidRDefault="00056CCC">
            <w:pPr>
              <w:spacing w:line="340" w:lineRule="exact"/>
              <w:ind w:firstLine="381"/>
              <w:jc w:val="both"/>
              <w:rPr>
                <w:rFonts w:ascii="標楷體" w:eastAsia="標楷體" w:hAnsi="標楷體"/>
                <w:sz w:val="28"/>
                <w:szCs w:val="28"/>
              </w:rPr>
            </w:pPr>
          </w:p>
        </w:tc>
      </w:tr>
    </w:tbl>
    <w:p w:rsidR="00056CCC" w:rsidRDefault="00056CCC">
      <w:pPr>
        <w:spacing w:line="240" w:lineRule="exact"/>
        <w:rPr>
          <w:rFonts w:ascii="標楷體" w:eastAsia="標楷體" w:hAnsi="標楷體"/>
        </w:rPr>
      </w:pPr>
    </w:p>
    <w:p w:rsidR="00056CCC" w:rsidRDefault="00056CCC">
      <w:pPr>
        <w:pageBreakBefore/>
        <w:rPr>
          <w:rFonts w:ascii="標楷體" w:eastAsia="標楷體" w:hAnsi="標楷體"/>
        </w:rPr>
      </w:pPr>
    </w:p>
    <w:p w:rsidR="00056CCC" w:rsidRDefault="00F74F8D">
      <w:r>
        <w:rPr>
          <w:rFonts w:ascii="標楷體" w:eastAsia="標楷體" w:hAnsi="標楷體"/>
        </w:rPr>
        <w:t>附件</w:t>
      </w:r>
      <w:r>
        <w:rPr>
          <w:rFonts w:ascii="標楷體" w:eastAsia="標楷體" w:hAnsi="標楷體"/>
        </w:rPr>
        <w:t>2-3</w:t>
      </w:r>
    </w:p>
    <w:p w:rsidR="00056CCC" w:rsidRDefault="00F74F8D">
      <w:pPr>
        <w:jc w:val="center"/>
      </w:pPr>
      <w:r>
        <w:rPr>
          <w:rFonts w:ascii="標楷體" w:eastAsia="標楷體" w:hAnsi="標楷體"/>
          <w:sz w:val="36"/>
        </w:rPr>
        <w:t>○○○</w:t>
      </w:r>
      <w:r>
        <w:rPr>
          <w:rFonts w:ascii="標楷體" w:eastAsia="標楷體" w:hAnsi="標楷體"/>
          <w:sz w:val="36"/>
        </w:rPr>
        <w:t>政府</w:t>
      </w:r>
      <w:r>
        <w:rPr>
          <w:rFonts w:ascii="標楷體" w:eastAsia="標楷體" w:hAnsi="標楷體"/>
          <w:color w:val="3333FF"/>
          <w:sz w:val="36"/>
        </w:rPr>
        <w:t>114</w:t>
      </w:r>
      <w:r>
        <w:rPr>
          <w:rFonts w:ascii="標楷體" w:eastAsia="標楷體" w:hAnsi="標楷體"/>
          <w:sz w:val="36"/>
        </w:rPr>
        <w:t>年度伯公照護站實施計畫</w:t>
      </w:r>
    </w:p>
    <w:p w:rsidR="00056CCC" w:rsidRDefault="00F74F8D">
      <w:pPr>
        <w:jc w:val="center"/>
        <w:rPr>
          <w:rFonts w:ascii="標楷體" w:eastAsia="標楷體" w:hAnsi="標楷體"/>
          <w:sz w:val="36"/>
        </w:rPr>
      </w:pPr>
      <w:r>
        <w:rPr>
          <w:rFonts w:ascii="標楷體" w:eastAsia="標楷體" w:hAnsi="標楷體"/>
          <w:sz w:val="36"/>
        </w:rPr>
        <w:t>輔導加值</w:t>
      </w:r>
      <w:r>
        <w:rPr>
          <w:rFonts w:ascii="標楷體" w:eastAsia="標楷體" w:hAnsi="標楷體"/>
          <w:sz w:val="36"/>
        </w:rPr>
        <w:t>-</w:t>
      </w:r>
      <w:r>
        <w:rPr>
          <w:rFonts w:ascii="標楷體" w:eastAsia="標楷體" w:hAnsi="標楷體"/>
          <w:sz w:val="36"/>
        </w:rPr>
        <w:t>督導訪視經費概算表</w:t>
      </w:r>
    </w:p>
    <w:p w:rsidR="00056CCC" w:rsidRDefault="00F74F8D">
      <w:pPr>
        <w:ind w:right="-322"/>
        <w:jc w:val="right"/>
      </w:pPr>
      <w:r>
        <w:rPr>
          <w:rFonts w:ascii="標楷體" w:eastAsia="標楷體" w:hAnsi="標楷體"/>
          <w:szCs w:val="24"/>
        </w:rPr>
        <w:t>單位</w:t>
      </w:r>
      <w:r>
        <w:rPr>
          <w:rFonts w:ascii="標楷體" w:eastAsia="標楷體" w:hAnsi="標楷體"/>
          <w:szCs w:val="24"/>
        </w:rPr>
        <w:t>:</w:t>
      </w:r>
      <w:r>
        <w:rPr>
          <w:rFonts w:ascii="標楷體" w:eastAsia="標楷體" w:hAnsi="標楷體"/>
          <w:szCs w:val="24"/>
        </w:rPr>
        <w:t>元</w:t>
      </w:r>
    </w:p>
    <w:tbl>
      <w:tblPr>
        <w:tblW w:w="10474" w:type="dxa"/>
        <w:tblInd w:w="-566" w:type="dxa"/>
        <w:tblLayout w:type="fixed"/>
        <w:tblCellMar>
          <w:left w:w="10" w:type="dxa"/>
          <w:right w:w="10" w:type="dxa"/>
        </w:tblCellMar>
        <w:tblLook w:val="04A0" w:firstRow="1" w:lastRow="0" w:firstColumn="1" w:lastColumn="0" w:noHBand="0" w:noVBand="1"/>
      </w:tblPr>
      <w:tblGrid>
        <w:gridCol w:w="1277"/>
        <w:gridCol w:w="1276"/>
        <w:gridCol w:w="1523"/>
        <w:gridCol w:w="1276"/>
        <w:gridCol w:w="1276"/>
        <w:gridCol w:w="1276"/>
        <w:gridCol w:w="2570"/>
      </w:tblGrid>
      <w:tr w:rsidR="00056CCC">
        <w:tblPrEx>
          <w:tblCellMar>
            <w:top w:w="0" w:type="dxa"/>
            <w:bottom w:w="0" w:type="dxa"/>
          </w:tblCellMar>
        </w:tblPrEx>
        <w:trPr>
          <w:trHeight w:val="293"/>
        </w:trPr>
        <w:tc>
          <w:tcPr>
            <w:tcW w:w="1277" w:type="dxa"/>
            <w:vMerge w:val="restart"/>
            <w:tcBorders>
              <w:top w:val="single" w:sz="12"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細明體"/>
                <w:b/>
                <w:bCs/>
                <w:kern w:val="0"/>
                <w:sz w:val="28"/>
                <w:szCs w:val="28"/>
              </w:rPr>
            </w:pPr>
            <w:r>
              <w:rPr>
                <w:rFonts w:ascii="標楷體" w:eastAsia="標楷體" w:hAnsi="標楷體" w:cs="細明體"/>
                <w:b/>
                <w:bCs/>
                <w:kern w:val="0"/>
                <w:sz w:val="28"/>
                <w:szCs w:val="28"/>
              </w:rPr>
              <w:t>項</w:t>
            </w:r>
            <w:r>
              <w:rPr>
                <w:rFonts w:ascii="標楷體" w:eastAsia="標楷體" w:hAnsi="標楷體" w:cs="細明體"/>
                <w:b/>
                <w:bCs/>
                <w:kern w:val="0"/>
                <w:sz w:val="28"/>
                <w:szCs w:val="28"/>
              </w:rPr>
              <w:t xml:space="preserve">   </w:t>
            </w:r>
            <w:r>
              <w:rPr>
                <w:rFonts w:ascii="標楷體" w:eastAsia="標楷體" w:hAnsi="標楷體" w:cs="細明體"/>
                <w:b/>
                <w:bCs/>
                <w:kern w:val="0"/>
                <w:sz w:val="28"/>
                <w:szCs w:val="28"/>
              </w:rPr>
              <w:t>目</w:t>
            </w:r>
          </w:p>
        </w:tc>
        <w:tc>
          <w:tcPr>
            <w:tcW w:w="1276" w:type="dxa"/>
            <w:vMerge w:val="restart"/>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細明體"/>
                <w:b/>
                <w:bCs/>
                <w:kern w:val="0"/>
                <w:sz w:val="28"/>
                <w:szCs w:val="28"/>
              </w:rPr>
            </w:pPr>
            <w:r>
              <w:rPr>
                <w:rFonts w:ascii="標楷體" w:eastAsia="標楷體" w:hAnsi="標楷體" w:cs="細明體"/>
                <w:b/>
                <w:bCs/>
                <w:kern w:val="0"/>
                <w:sz w:val="28"/>
                <w:szCs w:val="28"/>
              </w:rPr>
              <w:t>單</w:t>
            </w:r>
            <w:r>
              <w:rPr>
                <w:rFonts w:ascii="標楷體" w:eastAsia="標楷體" w:hAnsi="標楷體" w:cs="細明體"/>
                <w:b/>
                <w:bCs/>
                <w:kern w:val="0"/>
                <w:sz w:val="28"/>
                <w:szCs w:val="28"/>
              </w:rPr>
              <w:t xml:space="preserve">  </w:t>
            </w:r>
            <w:r>
              <w:rPr>
                <w:rFonts w:ascii="標楷體" w:eastAsia="標楷體" w:hAnsi="標楷體" w:cs="細明體"/>
                <w:b/>
                <w:bCs/>
                <w:kern w:val="0"/>
                <w:sz w:val="28"/>
                <w:szCs w:val="28"/>
              </w:rPr>
              <w:t>價</w:t>
            </w:r>
          </w:p>
        </w:tc>
        <w:tc>
          <w:tcPr>
            <w:tcW w:w="1523" w:type="dxa"/>
            <w:vMerge w:val="restart"/>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細明體"/>
                <w:b/>
                <w:bCs/>
                <w:kern w:val="0"/>
                <w:sz w:val="28"/>
                <w:szCs w:val="28"/>
              </w:rPr>
            </w:pPr>
            <w:r>
              <w:rPr>
                <w:rFonts w:ascii="標楷體" w:eastAsia="標楷體" w:hAnsi="標楷體" w:cs="細明體"/>
                <w:b/>
                <w:bCs/>
                <w:kern w:val="0"/>
                <w:sz w:val="28"/>
                <w:szCs w:val="28"/>
              </w:rPr>
              <w:t>數量</w:t>
            </w:r>
            <w:r>
              <w:rPr>
                <w:rFonts w:ascii="標楷體" w:eastAsia="標楷體" w:hAnsi="標楷體" w:cs="細明體"/>
                <w:b/>
                <w:bCs/>
                <w:kern w:val="0"/>
                <w:sz w:val="28"/>
                <w:szCs w:val="28"/>
              </w:rPr>
              <w:t>/</w:t>
            </w:r>
            <w:r>
              <w:rPr>
                <w:rFonts w:ascii="標楷體" w:eastAsia="標楷體" w:hAnsi="標楷體" w:cs="細明體"/>
                <w:b/>
                <w:bCs/>
                <w:kern w:val="0"/>
                <w:sz w:val="28"/>
                <w:szCs w:val="28"/>
              </w:rPr>
              <w:t>單位</w:t>
            </w:r>
          </w:p>
        </w:tc>
        <w:tc>
          <w:tcPr>
            <w:tcW w:w="1276" w:type="dxa"/>
            <w:vMerge w:val="restart"/>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細明體"/>
                <w:b/>
                <w:bCs/>
                <w:kern w:val="0"/>
                <w:sz w:val="28"/>
                <w:szCs w:val="28"/>
              </w:rPr>
            </w:pPr>
            <w:r>
              <w:rPr>
                <w:rFonts w:ascii="標楷體" w:eastAsia="標楷體" w:hAnsi="標楷體" w:cs="細明體"/>
                <w:b/>
                <w:bCs/>
                <w:kern w:val="0"/>
                <w:sz w:val="28"/>
                <w:szCs w:val="28"/>
              </w:rPr>
              <w:t>總</w:t>
            </w:r>
            <w:r>
              <w:rPr>
                <w:rFonts w:ascii="標楷體" w:eastAsia="標楷體" w:hAnsi="標楷體" w:cs="細明體"/>
                <w:b/>
                <w:bCs/>
                <w:kern w:val="0"/>
                <w:sz w:val="28"/>
                <w:szCs w:val="28"/>
              </w:rPr>
              <w:t xml:space="preserve">  </w:t>
            </w:r>
            <w:r>
              <w:rPr>
                <w:rFonts w:ascii="標楷體" w:eastAsia="標楷體" w:hAnsi="標楷體" w:cs="細明體"/>
                <w:b/>
                <w:bCs/>
                <w:kern w:val="0"/>
                <w:sz w:val="28"/>
                <w:szCs w:val="28"/>
              </w:rPr>
              <w:t>價</w:t>
            </w:r>
          </w:p>
        </w:tc>
        <w:tc>
          <w:tcPr>
            <w:tcW w:w="2552" w:type="dxa"/>
            <w:gridSpan w:val="2"/>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pPr>
            <w:r>
              <w:rPr>
                <w:rFonts w:ascii="標楷體" w:eastAsia="標楷體" w:hAnsi="標楷體" w:cs="細明體"/>
                <w:b/>
                <w:bCs/>
                <w:kern w:val="0"/>
                <w:sz w:val="28"/>
                <w:szCs w:val="28"/>
              </w:rPr>
              <w:t>經費來源</w:t>
            </w:r>
          </w:p>
        </w:tc>
        <w:tc>
          <w:tcPr>
            <w:tcW w:w="2570" w:type="dxa"/>
            <w:vMerge w:val="restart"/>
            <w:tcBorders>
              <w:top w:val="single" w:sz="12"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細明體"/>
                <w:b/>
                <w:bCs/>
                <w:kern w:val="0"/>
                <w:sz w:val="28"/>
                <w:szCs w:val="28"/>
              </w:rPr>
              <w:t>說</w:t>
            </w:r>
            <w:r>
              <w:rPr>
                <w:rFonts w:ascii="標楷體" w:eastAsia="標楷體" w:hAnsi="標楷體" w:cs="細明體"/>
                <w:b/>
                <w:bCs/>
                <w:kern w:val="0"/>
                <w:sz w:val="28"/>
                <w:szCs w:val="28"/>
              </w:rPr>
              <w:t xml:space="preserve">   </w:t>
            </w:r>
            <w:r>
              <w:rPr>
                <w:rFonts w:ascii="標楷體" w:eastAsia="標楷體" w:hAnsi="標楷體" w:cs="細明體"/>
                <w:b/>
                <w:bCs/>
                <w:kern w:val="0"/>
                <w:sz w:val="28"/>
                <w:szCs w:val="28"/>
              </w:rPr>
              <w:t>明</w:t>
            </w:r>
          </w:p>
        </w:tc>
      </w:tr>
      <w:tr w:rsidR="00056CCC">
        <w:tblPrEx>
          <w:tblCellMar>
            <w:top w:w="0" w:type="dxa"/>
            <w:bottom w:w="0" w:type="dxa"/>
          </w:tblCellMar>
        </w:tblPrEx>
        <w:trPr>
          <w:trHeight w:val="331"/>
        </w:trPr>
        <w:tc>
          <w:tcPr>
            <w:tcW w:w="1277" w:type="dxa"/>
            <w:vMerge/>
            <w:tcBorders>
              <w:top w:val="single" w:sz="12"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p>
        </w:tc>
        <w:tc>
          <w:tcPr>
            <w:tcW w:w="1276" w:type="dxa"/>
            <w:vMerge/>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p>
        </w:tc>
        <w:tc>
          <w:tcPr>
            <w:tcW w:w="1523" w:type="dxa"/>
            <w:vMerge/>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p>
        </w:tc>
        <w:tc>
          <w:tcPr>
            <w:tcW w:w="1276" w:type="dxa"/>
            <w:vMerge/>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r>
              <w:rPr>
                <w:rFonts w:ascii="標楷體" w:eastAsia="標楷體" w:hAnsi="標楷體" w:cs="細明體"/>
                <w:b/>
                <w:bCs/>
                <w:kern w:val="0"/>
                <w:szCs w:val="24"/>
              </w:rPr>
              <w:t>申請經費</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r>
              <w:rPr>
                <w:rFonts w:ascii="標楷體" w:eastAsia="標楷體" w:hAnsi="標楷體" w:cs="細明體"/>
                <w:b/>
                <w:bCs/>
                <w:kern w:val="0"/>
                <w:szCs w:val="24"/>
              </w:rPr>
              <w:t>自籌經費</w:t>
            </w:r>
          </w:p>
        </w:tc>
        <w:tc>
          <w:tcPr>
            <w:tcW w:w="2570" w:type="dxa"/>
            <w:vMerge/>
            <w:tcBorders>
              <w:top w:val="single" w:sz="12"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細明體"/>
                <w:b/>
                <w:bCs/>
                <w:kern w:val="0"/>
                <w:szCs w:val="24"/>
              </w:rPr>
            </w:pPr>
          </w:p>
        </w:tc>
      </w:tr>
      <w:tr w:rsidR="00056CCC">
        <w:tblPrEx>
          <w:tblCellMar>
            <w:top w:w="0" w:type="dxa"/>
            <w:bottom w:w="0" w:type="dxa"/>
          </w:tblCellMar>
        </w:tblPrEx>
        <w:trPr>
          <w:trHeight w:val="639"/>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480" w:lineRule="exact"/>
              <w:jc w:val="right"/>
              <w:rPr>
                <w:rFonts w:ascii="標楷體" w:eastAsia="標楷體" w:hAnsi="標楷體" w:cs="新細明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480" w:lineRule="exact"/>
              <w:jc w:val="right"/>
              <w:rPr>
                <w:rFonts w:ascii="標楷體" w:eastAsia="標楷體" w:hAnsi="標楷體" w:cs="新細明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480" w:lineRule="exact"/>
              <w:jc w:val="right"/>
              <w:rPr>
                <w:rFonts w:ascii="標楷體" w:eastAsia="標楷體" w:hAnsi="標楷體" w:cs="新細明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480" w:lineRule="exact"/>
              <w:jc w:val="right"/>
              <w:rPr>
                <w:rFonts w:ascii="標楷體" w:eastAsia="標楷體" w:hAnsi="標楷體" w:cs="新細明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48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rPr>
          <w:trHeight w:val="562"/>
        </w:trPr>
        <w:tc>
          <w:tcPr>
            <w:tcW w:w="127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cs="細明體"/>
                <w:bCs/>
                <w:kern w:val="0"/>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ind w:left="-1" w:hanging="143"/>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sz w:val="26"/>
                <w:szCs w:val="26"/>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56CCC" w:rsidRDefault="00056CCC">
            <w:pPr>
              <w:spacing w:line="360" w:lineRule="exact"/>
              <w:jc w:val="right"/>
              <w:rPr>
                <w:rFonts w:ascii="標楷體" w:eastAsia="標楷體" w:hAnsi="標楷體" w:cs="新細明體"/>
                <w:sz w:val="26"/>
                <w:szCs w:val="26"/>
              </w:rPr>
            </w:pPr>
          </w:p>
        </w:tc>
        <w:tc>
          <w:tcPr>
            <w:tcW w:w="25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56CCC" w:rsidRDefault="00056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bCs/>
                <w:kern w:val="0"/>
                <w:szCs w:val="24"/>
              </w:rPr>
            </w:pPr>
          </w:p>
        </w:tc>
      </w:tr>
      <w:tr w:rsidR="00056CCC">
        <w:tblPrEx>
          <w:tblCellMar>
            <w:top w:w="0" w:type="dxa"/>
            <w:bottom w:w="0" w:type="dxa"/>
          </w:tblCellMar>
        </w:tblPrEx>
        <w:tc>
          <w:tcPr>
            <w:tcW w:w="10474" w:type="dxa"/>
            <w:gridSpan w:val="7"/>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Pr>
                <w:rFonts w:ascii="標楷體" w:eastAsia="標楷體" w:hAnsi="標楷體" w:cs="細明體"/>
                <w:kern w:val="0"/>
                <w:sz w:val="28"/>
                <w:szCs w:val="28"/>
              </w:rPr>
              <w:t>總預算：</w:t>
            </w:r>
            <w:r>
              <w:rPr>
                <w:rFonts w:ascii="標楷體" w:eastAsia="標楷體" w:hAnsi="標楷體" w:cs="細明體"/>
                <w:kern w:val="0"/>
                <w:sz w:val="28"/>
                <w:szCs w:val="28"/>
              </w:rPr>
              <w:t xml:space="preserve">     </w:t>
            </w:r>
            <w:r>
              <w:rPr>
                <w:rFonts w:ascii="標楷體" w:eastAsia="標楷體" w:hAnsi="標楷體" w:cs="細明體"/>
                <w:kern w:val="0"/>
                <w:sz w:val="28"/>
                <w:szCs w:val="28"/>
              </w:rPr>
              <w:t>元</w:t>
            </w:r>
          </w:p>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Pr>
                <w:rFonts w:ascii="標楷體" w:eastAsia="標楷體" w:hAnsi="標楷體" w:cs="細明體"/>
                <w:kern w:val="0"/>
                <w:sz w:val="28"/>
                <w:szCs w:val="28"/>
              </w:rPr>
              <w:t>1.</w:t>
            </w:r>
            <w:r>
              <w:rPr>
                <w:rFonts w:ascii="標楷體" w:eastAsia="標楷體" w:hAnsi="標楷體" w:cs="細明體"/>
                <w:kern w:val="0"/>
                <w:sz w:val="28"/>
                <w:szCs w:val="28"/>
              </w:rPr>
              <w:t>申請分攤費用：</w:t>
            </w:r>
            <w:r>
              <w:rPr>
                <w:rFonts w:ascii="標楷體" w:eastAsia="標楷體" w:hAnsi="標楷體" w:cs="細明體"/>
                <w:kern w:val="0"/>
                <w:sz w:val="28"/>
                <w:szCs w:val="28"/>
              </w:rPr>
              <w:t xml:space="preserve">       </w:t>
            </w:r>
            <w:r>
              <w:rPr>
                <w:rFonts w:ascii="標楷體" w:eastAsia="標楷體" w:hAnsi="標楷體" w:cs="細明體"/>
                <w:kern w:val="0"/>
                <w:sz w:val="28"/>
                <w:szCs w:val="28"/>
              </w:rPr>
              <w:t>元</w:t>
            </w:r>
          </w:p>
          <w:p w:rsidR="00056CCC" w:rsidRDefault="00F7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pPr>
            <w:r>
              <w:rPr>
                <w:rFonts w:ascii="標楷體" w:eastAsia="標楷體" w:hAnsi="標楷體" w:cs="細明體"/>
                <w:kern w:val="0"/>
                <w:sz w:val="28"/>
                <w:szCs w:val="28"/>
              </w:rPr>
              <w:t>2.</w:t>
            </w:r>
            <w:r>
              <w:rPr>
                <w:rFonts w:ascii="標楷體" w:eastAsia="標楷體" w:hAnsi="標楷體" w:cs="細明體"/>
                <w:kern w:val="0"/>
                <w:sz w:val="28"/>
                <w:szCs w:val="28"/>
              </w:rPr>
              <w:t>自籌款費用：</w:t>
            </w:r>
            <w:r>
              <w:rPr>
                <w:rFonts w:ascii="標楷體" w:eastAsia="標楷體" w:hAnsi="標楷體" w:cs="細明體"/>
                <w:kern w:val="0"/>
                <w:sz w:val="28"/>
                <w:szCs w:val="28"/>
              </w:rPr>
              <w:t xml:space="preserve">     </w:t>
            </w:r>
            <w:r>
              <w:rPr>
                <w:rFonts w:ascii="標楷體" w:eastAsia="標楷體" w:hAnsi="標楷體" w:cs="細明體"/>
                <w:kern w:val="0"/>
                <w:sz w:val="28"/>
                <w:szCs w:val="28"/>
              </w:rPr>
              <w:t>元</w:t>
            </w:r>
          </w:p>
        </w:tc>
      </w:tr>
    </w:tbl>
    <w:p w:rsidR="00056CCC" w:rsidRDefault="00F74F8D">
      <w:pPr>
        <w:pStyle w:val="af3"/>
        <w:numPr>
          <w:ilvl w:val="0"/>
          <w:numId w:val="19"/>
        </w:numPr>
        <w:rPr>
          <w:rFonts w:ascii="標楷體" w:eastAsia="標楷體" w:hAnsi="標楷體"/>
        </w:rPr>
      </w:pPr>
      <w:r>
        <w:rPr>
          <w:rFonts w:ascii="標楷體" w:eastAsia="標楷體" w:hAnsi="標楷體"/>
        </w:rPr>
        <w:t>項目依各縣市需求自行增列。</w:t>
      </w:r>
    </w:p>
    <w:p w:rsidR="00056CCC" w:rsidRDefault="00F74F8D">
      <w:pPr>
        <w:pStyle w:val="af3"/>
        <w:numPr>
          <w:ilvl w:val="0"/>
          <w:numId w:val="19"/>
        </w:numPr>
      </w:pPr>
      <w:r>
        <w:rPr>
          <w:rFonts w:ascii="標楷體" w:eastAsia="標楷體" w:hAnsi="標楷體"/>
          <w:color w:val="3333FF"/>
        </w:rPr>
        <w:t>本案雜支不得超過「輔導加值」</w:t>
      </w:r>
      <w:r>
        <w:rPr>
          <w:rFonts w:ascii="標楷體" w:eastAsia="標楷體" w:hAnsi="標楷體"/>
          <w:color w:val="3333FF"/>
        </w:rPr>
        <w:t>-</w:t>
      </w:r>
      <w:r>
        <w:rPr>
          <w:rFonts w:ascii="標楷體" w:eastAsia="標楷體" w:hAnsi="標楷體"/>
          <w:color w:val="3333FF"/>
        </w:rPr>
        <w:t>督導訪視之</w:t>
      </w:r>
      <w:r>
        <w:rPr>
          <w:rFonts w:ascii="標楷體" w:eastAsia="標楷體" w:hAnsi="標楷體"/>
          <w:color w:val="3333FF"/>
        </w:rPr>
        <w:t>10%</w:t>
      </w:r>
    </w:p>
    <w:p w:rsidR="00056CCC" w:rsidRDefault="00F74F8D">
      <w:pPr>
        <w:pStyle w:val="af3"/>
        <w:numPr>
          <w:ilvl w:val="0"/>
          <w:numId w:val="19"/>
        </w:numPr>
      </w:pPr>
      <w:r>
        <w:rPr>
          <w:rFonts w:ascii="標楷體" w:eastAsia="標楷體" w:hAnsi="標楷體"/>
          <w:color w:val="3333FF"/>
        </w:rPr>
        <w:t>本項核定「督導訪視」經費，於總經費額度及項目不變下，得依實際執行情況流用支應。惟倘有刪減或增加項目及經費，仍須函報本會審核。</w:t>
      </w:r>
    </w:p>
    <w:p w:rsidR="00056CCC" w:rsidRDefault="00056CCC">
      <w:pPr>
        <w:ind w:left="1920"/>
        <w:rPr>
          <w:rFonts w:ascii="標楷體" w:eastAsia="標楷體" w:hAnsi="標楷體"/>
          <w:color w:val="3333FF"/>
        </w:rPr>
      </w:pPr>
    </w:p>
    <w:p w:rsidR="00056CCC" w:rsidRDefault="00056CCC">
      <w:pPr>
        <w:ind w:left="1920"/>
        <w:rPr>
          <w:rFonts w:ascii="標楷體" w:eastAsia="標楷體" w:hAnsi="標楷體"/>
        </w:rPr>
      </w:pPr>
    </w:p>
    <w:p w:rsidR="00056CCC" w:rsidRDefault="00056CCC">
      <w:pPr>
        <w:ind w:right="-322" w:hanging="567"/>
        <w:rPr>
          <w:rFonts w:ascii="標楷體" w:eastAsia="標楷體" w:hAnsi="標楷體"/>
          <w:sz w:val="36"/>
        </w:rPr>
      </w:pPr>
    </w:p>
    <w:sectPr w:rsidR="00056CCC">
      <w:footerReference w:type="default" r:id="rId8"/>
      <w:pgSz w:w="11906" w:h="16838"/>
      <w:pgMar w:top="284" w:right="1134" w:bottom="0" w:left="14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8D" w:rsidRDefault="00F74F8D">
      <w:r>
        <w:separator/>
      </w:r>
    </w:p>
  </w:endnote>
  <w:endnote w:type="continuationSeparator" w:id="0">
    <w:p w:rsidR="00F74F8D" w:rsidRDefault="00F7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roman"/>
    <w:pitch w:val="variable"/>
  </w:font>
  <w:font w:name="標楷體r....">
    <w:charset w:val="00"/>
    <w:family w:val="roman"/>
    <w:pitch w:val="default"/>
  </w:font>
  <w:font w:name="DFKaiShu-SB-Estd-BF">
    <w:altName w:val="Microsoft YaHe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49" w:rsidRDefault="00F74F8D">
    <w:pPr>
      <w:pStyle w:val="af0"/>
      <w:jc w:val="center"/>
    </w:pPr>
    <w:r>
      <w:rPr>
        <w:rFonts w:ascii="標楷體" w:eastAsia="標楷體" w:hAnsi="標楷體"/>
      </w:rPr>
      <w:t>第</w:t>
    </w:r>
    <w:r>
      <w:rPr>
        <w:rFonts w:ascii="標楷體" w:eastAsia="標楷體" w:hAnsi="標楷體"/>
      </w:rPr>
      <w:t xml:space="preserve"> </w:t>
    </w:r>
    <w:r>
      <w:rPr>
        <w:rFonts w:ascii="標楷體" w:hAnsi="標楷體"/>
      </w:rPr>
      <w:fldChar w:fldCharType="begin"/>
    </w:r>
    <w:r>
      <w:rPr>
        <w:rFonts w:ascii="標楷體" w:hAnsi="標楷體"/>
      </w:rPr>
      <w:instrText xml:space="preserve"> PAGE </w:instrText>
    </w:r>
    <w:r>
      <w:rPr>
        <w:rFonts w:ascii="標楷體" w:hAnsi="標楷體"/>
      </w:rPr>
      <w:fldChar w:fldCharType="separate"/>
    </w:r>
    <w:r w:rsidR="0057654E">
      <w:rPr>
        <w:rFonts w:ascii="標楷體" w:hAnsi="標楷體"/>
        <w:noProof/>
      </w:rPr>
      <w:t>1</w:t>
    </w:r>
    <w:r>
      <w:rPr>
        <w:rFonts w:ascii="標楷體" w:hAnsi="標楷體"/>
      </w:rPr>
      <w:fldChar w:fldCharType="end"/>
    </w:r>
    <w:r>
      <w:rPr>
        <w:rFonts w:ascii="標楷體" w:eastAsia="標楷體" w:hAnsi="標楷體"/>
      </w:rPr>
      <w:t xml:space="preserve"> </w:t>
    </w:r>
    <w:r>
      <w:rPr>
        <w:rFonts w:ascii="標楷體" w:eastAsia="標楷體" w:hAnsi="標楷體"/>
      </w:rPr>
      <w:t>頁，共</w:t>
    </w:r>
    <w:r>
      <w:rPr>
        <w:rFonts w:ascii="標楷體" w:eastAsia="標楷體" w:hAnsi="標楷體"/>
      </w:rPr>
      <w:t xml:space="preserve"> </w:t>
    </w:r>
    <w:r>
      <w:rPr>
        <w:rFonts w:ascii="標楷體" w:hAnsi="標楷體"/>
      </w:rPr>
      <w:fldChar w:fldCharType="begin"/>
    </w:r>
    <w:r>
      <w:rPr>
        <w:rFonts w:ascii="標楷體" w:hAnsi="標楷體"/>
      </w:rPr>
      <w:instrText xml:space="preserve"> NUMPAGES </w:instrText>
    </w:r>
    <w:r>
      <w:rPr>
        <w:rFonts w:ascii="標楷體" w:hAnsi="標楷體"/>
      </w:rPr>
      <w:instrText xml:space="preserve">\* ARABIC </w:instrText>
    </w:r>
    <w:r>
      <w:rPr>
        <w:rFonts w:ascii="標楷體" w:hAnsi="標楷體"/>
      </w:rPr>
      <w:fldChar w:fldCharType="separate"/>
    </w:r>
    <w:r w:rsidR="0057654E">
      <w:rPr>
        <w:rFonts w:ascii="標楷體" w:hAnsi="標楷體"/>
        <w:noProof/>
      </w:rPr>
      <w:t>10</w:t>
    </w:r>
    <w:r>
      <w:rPr>
        <w:rFonts w:ascii="標楷體" w:hAnsi="標楷體"/>
      </w:rPr>
      <w:fldChar w:fldCharType="end"/>
    </w:r>
    <w:r>
      <w:rPr>
        <w:rFonts w:ascii="標楷體" w:eastAsia="標楷體" w:hAnsi="標楷體"/>
      </w:rPr>
      <w:t xml:space="preserve"> </w:t>
    </w:r>
    <w:r>
      <w:rPr>
        <w:rFonts w:ascii="標楷體" w:eastAsia="標楷體" w:hAnsi="標楷體"/>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49" w:rsidRDefault="00F74F8D">
    <w:pPr>
      <w:pStyle w:val="af0"/>
      <w:jc w:val="center"/>
    </w:pPr>
    <w:r>
      <w:rPr>
        <w:rFonts w:ascii="標楷體" w:eastAsia="標楷體" w:hAnsi="標楷體"/>
      </w:rPr>
      <w:t>第</w:t>
    </w:r>
    <w:r>
      <w:rPr>
        <w:rFonts w:ascii="標楷體" w:eastAsia="標楷體" w:hAnsi="標楷體"/>
      </w:rPr>
      <w:t xml:space="preserve"> </w:t>
    </w:r>
    <w:r>
      <w:rPr>
        <w:rFonts w:ascii="標楷體" w:hAnsi="標楷體"/>
      </w:rPr>
      <w:fldChar w:fldCharType="begin"/>
    </w:r>
    <w:r>
      <w:rPr>
        <w:rFonts w:ascii="標楷體" w:hAnsi="標楷體"/>
      </w:rPr>
      <w:instrText xml:space="preserve"> PAGE </w:instrText>
    </w:r>
    <w:r>
      <w:rPr>
        <w:rFonts w:ascii="標楷體" w:hAnsi="標楷體"/>
      </w:rPr>
      <w:fldChar w:fldCharType="separate"/>
    </w:r>
    <w:r w:rsidR="0057654E">
      <w:rPr>
        <w:rFonts w:ascii="標楷體" w:hAnsi="標楷體"/>
        <w:noProof/>
      </w:rPr>
      <w:t>10</w:t>
    </w:r>
    <w:r>
      <w:rPr>
        <w:rFonts w:ascii="標楷體" w:hAnsi="標楷體"/>
      </w:rPr>
      <w:fldChar w:fldCharType="end"/>
    </w:r>
    <w:r>
      <w:rPr>
        <w:rFonts w:ascii="標楷體" w:eastAsia="標楷體" w:hAnsi="標楷體"/>
      </w:rPr>
      <w:t xml:space="preserve"> </w:t>
    </w:r>
    <w:r>
      <w:rPr>
        <w:rFonts w:ascii="標楷體" w:eastAsia="標楷體" w:hAnsi="標楷體"/>
      </w:rPr>
      <w:t>頁，共</w:t>
    </w:r>
    <w:r>
      <w:rPr>
        <w:rFonts w:ascii="標楷體" w:eastAsia="標楷體" w:hAnsi="標楷體"/>
      </w:rPr>
      <w:t xml:space="preserve"> </w:t>
    </w:r>
    <w:r>
      <w:rPr>
        <w:rFonts w:ascii="標楷體" w:hAnsi="標楷體"/>
      </w:rPr>
      <w:fldChar w:fldCharType="begin"/>
    </w:r>
    <w:r>
      <w:rPr>
        <w:rFonts w:ascii="標楷體" w:hAnsi="標楷體"/>
      </w:rPr>
      <w:instrText xml:space="preserve"> NUMPAGES \* ARABIC </w:instrText>
    </w:r>
    <w:r>
      <w:rPr>
        <w:rFonts w:ascii="標楷體" w:hAnsi="標楷體"/>
      </w:rPr>
      <w:fldChar w:fldCharType="separate"/>
    </w:r>
    <w:r w:rsidR="0057654E">
      <w:rPr>
        <w:rFonts w:ascii="標楷體" w:hAnsi="標楷體"/>
        <w:noProof/>
      </w:rPr>
      <w:t>10</w:t>
    </w:r>
    <w:r>
      <w:rPr>
        <w:rFonts w:ascii="標楷體" w:hAnsi="標楷體"/>
      </w:rPr>
      <w:fldChar w:fldCharType="end"/>
    </w:r>
    <w:r>
      <w:rPr>
        <w:rFonts w:ascii="標楷體" w:eastAsia="標楷體" w:hAnsi="標楷體"/>
      </w:rPr>
      <w:t xml:space="preserve"> </w:t>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8D" w:rsidRDefault="00F74F8D">
      <w:r>
        <w:rPr>
          <w:color w:val="000000"/>
        </w:rPr>
        <w:separator/>
      </w:r>
    </w:p>
  </w:footnote>
  <w:footnote w:type="continuationSeparator" w:id="0">
    <w:p w:rsidR="00F74F8D" w:rsidRDefault="00F74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911"/>
    <w:multiLevelType w:val="multilevel"/>
    <w:tmpl w:val="B5B0BDFA"/>
    <w:lvl w:ilvl="0">
      <w:numFmt w:val="bullet"/>
      <w:lvlText w:val=""/>
      <w:lvlJc w:val="left"/>
      <w:pPr>
        <w:ind w:left="1571" w:hanging="360"/>
      </w:pPr>
      <w:rPr>
        <w:rFonts w:ascii="Symbol" w:hAnsi="Symbol"/>
        <w:b/>
        <w:sz w:val="36"/>
        <w:szCs w:val="36"/>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 w15:restartNumberingAfterBreak="0">
    <w:nsid w:val="119E17C3"/>
    <w:multiLevelType w:val="multilevel"/>
    <w:tmpl w:val="7EFE5702"/>
    <w:lvl w:ilvl="0">
      <w:start w:val="1"/>
      <w:numFmt w:val="decimal"/>
      <w:lvlText w:val="%1."/>
      <w:lvlJc w:val="left"/>
      <w:pPr>
        <w:ind w:left="1470" w:hanging="480"/>
      </w:pPr>
    </w:lvl>
    <w:lvl w:ilvl="1">
      <w:start w:val="1"/>
      <w:numFmt w:val="ideographTraditional"/>
      <w:lvlText w:val="%2、"/>
      <w:lvlJc w:val="left"/>
      <w:pPr>
        <w:ind w:left="1950" w:hanging="480"/>
      </w:p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2" w15:restartNumberingAfterBreak="0">
    <w:nsid w:val="162F33AF"/>
    <w:multiLevelType w:val="multilevel"/>
    <w:tmpl w:val="DD3A8606"/>
    <w:lvl w:ilvl="0">
      <w:start w:val="1"/>
      <w:numFmt w:val="upperLetter"/>
      <w:lvlText w:val="%1."/>
      <w:lvlJc w:val="left"/>
      <w:pPr>
        <w:ind w:left="1778" w:hanging="36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16450F45"/>
    <w:multiLevelType w:val="multilevel"/>
    <w:tmpl w:val="EF181C42"/>
    <w:lvl w:ilvl="0">
      <w:start w:val="1"/>
      <w:numFmt w:val="upperLetter"/>
      <w:lvlText w:val="%1."/>
      <w:lvlJc w:val="left"/>
      <w:pPr>
        <w:ind w:left="1637" w:hanging="360"/>
      </w:p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4" w15:restartNumberingAfterBreak="0">
    <w:nsid w:val="19FD37BE"/>
    <w:multiLevelType w:val="multilevel"/>
    <w:tmpl w:val="852A237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2260734B"/>
    <w:multiLevelType w:val="multilevel"/>
    <w:tmpl w:val="BE8E031E"/>
    <w:lvl w:ilvl="0">
      <w:start w:val="1"/>
      <w:numFmt w:val="taiwaneseCountingThousand"/>
      <w:lvlText w:val="(%1)"/>
      <w:lvlJc w:val="left"/>
      <w:pPr>
        <w:ind w:left="668" w:hanging="390"/>
      </w:pPr>
      <w:rPr>
        <w:rFonts w:ascii="標楷體" w:eastAsia="標楷體" w:hAnsi="標楷體" w:cs="標楷體"/>
        <w:bCs/>
        <w:sz w:val="28"/>
        <w:szCs w:val="28"/>
      </w:rPr>
    </w:lvl>
    <w:lvl w:ilvl="1">
      <w:start w:val="1"/>
      <w:numFmt w:val="decimal"/>
      <w:lvlText w:val="%2、"/>
      <w:lvlJc w:val="left"/>
      <w:pPr>
        <w:ind w:left="1478" w:hanging="720"/>
      </w:pPr>
      <w:rPr>
        <w:rFonts w:ascii="標楷體" w:eastAsia="標楷體" w:hAnsi="標楷體" w:cs="標楷體"/>
        <w:bCs/>
        <w:sz w:val="28"/>
        <w:szCs w:val="28"/>
      </w:r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6" w15:restartNumberingAfterBreak="0">
    <w:nsid w:val="230B067C"/>
    <w:multiLevelType w:val="multilevel"/>
    <w:tmpl w:val="FC4C73BC"/>
    <w:lvl w:ilvl="0">
      <w:numFmt w:val="bullet"/>
      <w:lvlText w:val=""/>
      <w:lvlJc w:val="left"/>
      <w:pPr>
        <w:ind w:left="2057" w:hanging="480"/>
      </w:pPr>
      <w:rPr>
        <w:rFonts w:ascii="Wingdings" w:hAnsi="Wingdings"/>
      </w:rPr>
    </w:lvl>
    <w:lvl w:ilvl="1">
      <w:numFmt w:val="bullet"/>
      <w:lvlText w:val=""/>
      <w:lvlJc w:val="left"/>
      <w:pPr>
        <w:ind w:left="2537" w:hanging="480"/>
      </w:pPr>
      <w:rPr>
        <w:rFonts w:ascii="Wingdings" w:hAnsi="Wingdings"/>
      </w:rPr>
    </w:lvl>
    <w:lvl w:ilvl="2">
      <w:numFmt w:val="bullet"/>
      <w:lvlText w:val=""/>
      <w:lvlJc w:val="left"/>
      <w:pPr>
        <w:ind w:left="3017" w:hanging="480"/>
      </w:pPr>
      <w:rPr>
        <w:rFonts w:ascii="Wingdings" w:hAnsi="Wingdings"/>
      </w:rPr>
    </w:lvl>
    <w:lvl w:ilvl="3">
      <w:numFmt w:val="bullet"/>
      <w:lvlText w:val=""/>
      <w:lvlJc w:val="left"/>
      <w:pPr>
        <w:ind w:left="3497" w:hanging="480"/>
      </w:pPr>
      <w:rPr>
        <w:rFonts w:ascii="Wingdings" w:hAnsi="Wingdings"/>
      </w:rPr>
    </w:lvl>
    <w:lvl w:ilvl="4">
      <w:numFmt w:val="bullet"/>
      <w:lvlText w:val=""/>
      <w:lvlJc w:val="left"/>
      <w:pPr>
        <w:ind w:left="3977" w:hanging="480"/>
      </w:pPr>
      <w:rPr>
        <w:rFonts w:ascii="Wingdings" w:hAnsi="Wingdings"/>
      </w:rPr>
    </w:lvl>
    <w:lvl w:ilvl="5">
      <w:numFmt w:val="bullet"/>
      <w:lvlText w:val=""/>
      <w:lvlJc w:val="left"/>
      <w:pPr>
        <w:ind w:left="4457" w:hanging="480"/>
      </w:pPr>
      <w:rPr>
        <w:rFonts w:ascii="Wingdings" w:hAnsi="Wingdings"/>
      </w:rPr>
    </w:lvl>
    <w:lvl w:ilvl="6">
      <w:numFmt w:val="bullet"/>
      <w:lvlText w:val=""/>
      <w:lvlJc w:val="left"/>
      <w:pPr>
        <w:ind w:left="4937" w:hanging="480"/>
      </w:pPr>
      <w:rPr>
        <w:rFonts w:ascii="Wingdings" w:hAnsi="Wingdings"/>
      </w:rPr>
    </w:lvl>
    <w:lvl w:ilvl="7">
      <w:numFmt w:val="bullet"/>
      <w:lvlText w:val=""/>
      <w:lvlJc w:val="left"/>
      <w:pPr>
        <w:ind w:left="5417" w:hanging="480"/>
      </w:pPr>
      <w:rPr>
        <w:rFonts w:ascii="Wingdings" w:hAnsi="Wingdings"/>
      </w:rPr>
    </w:lvl>
    <w:lvl w:ilvl="8">
      <w:numFmt w:val="bullet"/>
      <w:lvlText w:val=""/>
      <w:lvlJc w:val="left"/>
      <w:pPr>
        <w:ind w:left="5897" w:hanging="480"/>
      </w:pPr>
      <w:rPr>
        <w:rFonts w:ascii="Wingdings" w:hAnsi="Wingdings"/>
      </w:rPr>
    </w:lvl>
  </w:abstractNum>
  <w:abstractNum w:abstractNumId="7" w15:restartNumberingAfterBreak="0">
    <w:nsid w:val="29265944"/>
    <w:multiLevelType w:val="multilevel"/>
    <w:tmpl w:val="914EF366"/>
    <w:lvl w:ilvl="0">
      <w:start w:val="1"/>
      <w:numFmt w:val="decimal"/>
      <w:lvlText w:val="%1."/>
      <w:lvlJc w:val="left"/>
      <w:pPr>
        <w:ind w:left="360" w:hanging="360"/>
      </w:pPr>
      <w:rPr>
        <w:rFonts w:ascii="標楷體" w:eastAsia="標楷體" w:hAnsi="標楷體" w:cs="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E2E54C5"/>
    <w:multiLevelType w:val="multilevel"/>
    <w:tmpl w:val="A4A61266"/>
    <w:lvl w:ilvl="0">
      <w:start w:val="1"/>
      <w:numFmt w:val="decimal"/>
      <w:lvlText w:val="%1."/>
      <w:lvlJc w:val="left"/>
      <w:pPr>
        <w:ind w:left="480" w:hanging="480"/>
      </w:pPr>
      <w:rPr>
        <w:color w:val="3333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F3A7C51"/>
    <w:multiLevelType w:val="multilevel"/>
    <w:tmpl w:val="1EACF9A8"/>
    <w:lvl w:ilvl="0">
      <w:start w:val="1"/>
      <w:numFmt w:val="decimal"/>
      <w:lvlText w:val="%1."/>
      <w:lvlJc w:val="left"/>
      <w:pPr>
        <w:ind w:left="360" w:hanging="360"/>
      </w:pPr>
      <w:rPr>
        <w:rFonts w:ascii="標楷體" w:eastAsia="標楷體" w:hAnsi="標楷體" w:cs="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1320610"/>
    <w:multiLevelType w:val="multilevel"/>
    <w:tmpl w:val="71EE435E"/>
    <w:lvl w:ilvl="0">
      <w:start w:val="1"/>
      <w:numFmt w:val="taiwaneseCountingThousand"/>
      <w:lvlText w:val="%1、"/>
      <w:lvlJc w:val="left"/>
      <w:pPr>
        <w:ind w:left="720" w:hanging="720"/>
      </w:pPr>
      <w:rPr>
        <w:rFonts w:ascii="標楷體" w:eastAsia="標楷體" w:hAnsi="標楷體" w:cs="標楷體"/>
        <w:bCs/>
        <w:sz w:val="28"/>
        <w:szCs w:val="28"/>
        <w:lang w:val="en-US"/>
      </w:r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rPr>
        <w:color w:val="3333FF"/>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74E6C54"/>
    <w:multiLevelType w:val="multilevel"/>
    <w:tmpl w:val="39BA058A"/>
    <w:lvl w:ilvl="0">
      <w:start w:val="1"/>
      <w:numFmt w:val="taiwaneseCountingThousand"/>
      <w:lvlText w:val="%1、"/>
      <w:lvlJc w:val="left"/>
      <w:pPr>
        <w:ind w:left="480" w:hanging="480"/>
      </w:pPr>
      <w:rPr>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7C44FB2"/>
    <w:multiLevelType w:val="multilevel"/>
    <w:tmpl w:val="6C4E7E52"/>
    <w:lvl w:ilvl="0">
      <w:numFmt w:val="bullet"/>
      <w:lvlText w:val="★"/>
      <w:lvlJc w:val="left"/>
      <w:pPr>
        <w:ind w:left="927" w:hanging="360"/>
      </w:pPr>
      <w:rPr>
        <w:rFonts w:ascii="標楷體" w:eastAsia="標楷體" w:hAnsi="標楷體" w:cs="新細明體"/>
      </w:rPr>
    </w:lvl>
    <w:lvl w:ilvl="1">
      <w:numFmt w:val="bullet"/>
      <w:lvlText w:val=""/>
      <w:lvlJc w:val="left"/>
      <w:pPr>
        <w:ind w:left="1527" w:hanging="480"/>
      </w:pPr>
      <w:rPr>
        <w:rFonts w:ascii="Wingdings" w:hAnsi="Wingdings"/>
      </w:rPr>
    </w:lvl>
    <w:lvl w:ilvl="2">
      <w:numFmt w:val="bullet"/>
      <w:lvlText w:val=""/>
      <w:lvlJc w:val="left"/>
      <w:pPr>
        <w:ind w:left="2007" w:hanging="480"/>
      </w:pPr>
      <w:rPr>
        <w:rFonts w:ascii="Wingdings" w:hAnsi="Wingdings"/>
      </w:rPr>
    </w:lvl>
    <w:lvl w:ilvl="3">
      <w:numFmt w:val="bullet"/>
      <w:lvlText w:val=""/>
      <w:lvlJc w:val="left"/>
      <w:pPr>
        <w:ind w:left="2487" w:hanging="480"/>
      </w:pPr>
      <w:rPr>
        <w:rFonts w:ascii="Wingdings" w:hAnsi="Wingdings"/>
      </w:rPr>
    </w:lvl>
    <w:lvl w:ilvl="4">
      <w:numFmt w:val="bullet"/>
      <w:lvlText w:val=""/>
      <w:lvlJc w:val="left"/>
      <w:pPr>
        <w:ind w:left="2967" w:hanging="480"/>
      </w:pPr>
      <w:rPr>
        <w:rFonts w:ascii="Wingdings" w:hAnsi="Wingdings"/>
      </w:rPr>
    </w:lvl>
    <w:lvl w:ilvl="5">
      <w:numFmt w:val="bullet"/>
      <w:lvlText w:val=""/>
      <w:lvlJc w:val="left"/>
      <w:pPr>
        <w:ind w:left="3447" w:hanging="480"/>
      </w:pPr>
      <w:rPr>
        <w:rFonts w:ascii="Wingdings" w:hAnsi="Wingdings"/>
      </w:rPr>
    </w:lvl>
    <w:lvl w:ilvl="6">
      <w:numFmt w:val="bullet"/>
      <w:lvlText w:val=""/>
      <w:lvlJc w:val="left"/>
      <w:pPr>
        <w:ind w:left="3927" w:hanging="480"/>
      </w:pPr>
      <w:rPr>
        <w:rFonts w:ascii="Wingdings" w:hAnsi="Wingdings"/>
      </w:rPr>
    </w:lvl>
    <w:lvl w:ilvl="7">
      <w:numFmt w:val="bullet"/>
      <w:lvlText w:val=""/>
      <w:lvlJc w:val="left"/>
      <w:pPr>
        <w:ind w:left="4407" w:hanging="480"/>
      </w:pPr>
      <w:rPr>
        <w:rFonts w:ascii="Wingdings" w:hAnsi="Wingdings"/>
      </w:rPr>
    </w:lvl>
    <w:lvl w:ilvl="8">
      <w:numFmt w:val="bullet"/>
      <w:lvlText w:val=""/>
      <w:lvlJc w:val="left"/>
      <w:pPr>
        <w:ind w:left="4887" w:hanging="480"/>
      </w:pPr>
      <w:rPr>
        <w:rFonts w:ascii="Wingdings" w:hAnsi="Wingdings"/>
      </w:rPr>
    </w:lvl>
  </w:abstractNum>
  <w:abstractNum w:abstractNumId="13" w15:restartNumberingAfterBreak="0">
    <w:nsid w:val="58976D02"/>
    <w:multiLevelType w:val="multilevel"/>
    <w:tmpl w:val="8E4EB3D4"/>
    <w:lvl w:ilvl="0">
      <w:start w:val="1"/>
      <w:numFmt w:val="taiwaneseCountingThousand"/>
      <w:lvlText w:val="(%1)"/>
      <w:lvlJc w:val="left"/>
      <w:pPr>
        <w:ind w:left="668" w:hanging="390"/>
      </w:pPr>
      <w:rPr>
        <w:rFonts w:ascii="標楷體" w:eastAsia="標楷體" w:hAnsi="標楷體" w:cs="標楷體"/>
        <w:bCs/>
        <w:sz w:val="28"/>
        <w:szCs w:val="28"/>
      </w:rPr>
    </w:lvl>
    <w:lvl w:ilvl="1">
      <w:start w:val="1"/>
      <w:numFmt w:val="decimal"/>
      <w:lvlText w:val="%2、"/>
      <w:lvlJc w:val="left"/>
      <w:pPr>
        <w:ind w:left="1478" w:hanging="720"/>
      </w:pPr>
      <w:rPr>
        <w:rFonts w:ascii="標楷體" w:eastAsia="標楷體" w:hAnsi="標楷體" w:cs="標楷體"/>
        <w:bCs/>
        <w:sz w:val="28"/>
        <w:szCs w:val="28"/>
      </w:rPr>
    </w:lvl>
    <w:lvl w:ilvl="2">
      <w:start w:val="1"/>
      <w:numFmt w:val="lowerRoman"/>
      <w:lvlText w:val="%3."/>
      <w:lvlJc w:val="right"/>
      <w:pPr>
        <w:ind w:left="1718" w:hanging="480"/>
      </w:pPr>
    </w:lvl>
    <w:lvl w:ilvl="3">
      <w:start w:val="1"/>
      <w:numFmt w:val="decimal"/>
      <w:lvlText w:val="%4."/>
      <w:lvlJc w:val="left"/>
      <w:pPr>
        <w:ind w:left="2198" w:hanging="480"/>
      </w:pPr>
    </w:lvl>
    <w:lvl w:ilvl="4">
      <w:start w:val="1"/>
      <w:numFmt w:val="ideographTraditional"/>
      <w:lvlText w:val="%5、"/>
      <w:lvlJc w:val="left"/>
      <w:pPr>
        <w:ind w:left="2678" w:hanging="480"/>
      </w:pPr>
    </w:lvl>
    <w:lvl w:ilvl="5">
      <w:start w:val="1"/>
      <w:numFmt w:val="lowerRoman"/>
      <w:lvlText w:val="%6."/>
      <w:lvlJc w:val="right"/>
      <w:pPr>
        <w:ind w:left="3158" w:hanging="480"/>
      </w:pPr>
    </w:lvl>
    <w:lvl w:ilvl="6">
      <w:start w:val="1"/>
      <w:numFmt w:val="decimal"/>
      <w:lvlText w:val="%7."/>
      <w:lvlJc w:val="left"/>
      <w:pPr>
        <w:ind w:left="3638" w:hanging="480"/>
      </w:pPr>
    </w:lvl>
    <w:lvl w:ilvl="7">
      <w:start w:val="1"/>
      <w:numFmt w:val="ideographTraditional"/>
      <w:lvlText w:val="%8、"/>
      <w:lvlJc w:val="left"/>
      <w:pPr>
        <w:ind w:left="4118" w:hanging="480"/>
      </w:pPr>
    </w:lvl>
    <w:lvl w:ilvl="8">
      <w:start w:val="1"/>
      <w:numFmt w:val="lowerRoman"/>
      <w:lvlText w:val="%9."/>
      <w:lvlJc w:val="right"/>
      <w:pPr>
        <w:ind w:left="4598" w:hanging="480"/>
      </w:pPr>
    </w:lvl>
  </w:abstractNum>
  <w:abstractNum w:abstractNumId="14" w15:restartNumberingAfterBreak="0">
    <w:nsid w:val="6A9348C6"/>
    <w:multiLevelType w:val="multilevel"/>
    <w:tmpl w:val="3F680E1C"/>
    <w:lvl w:ilvl="0">
      <w:start w:val="1"/>
      <w:numFmt w:val="taiwaneseCountingThousand"/>
      <w:lvlText w:val="(%1)"/>
      <w:lvlJc w:val="left"/>
      <w:pPr>
        <w:ind w:left="1145" w:hanging="720"/>
      </w:pPr>
      <w:rPr>
        <w:rFonts w:ascii="標楷體" w:eastAsia="標楷體" w:hAnsi="標楷體"/>
        <w:color w:val="auto"/>
        <w:sz w:val="28"/>
        <w:szCs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5" w15:restartNumberingAfterBreak="0">
    <w:nsid w:val="6CB81599"/>
    <w:multiLevelType w:val="multilevel"/>
    <w:tmpl w:val="A4AA8E66"/>
    <w:lvl w:ilvl="0">
      <w:start w:val="2"/>
      <w:numFmt w:val="taiwaneseCountingThousand"/>
      <w:lvlText w:val="(%1)"/>
      <w:lvlJc w:val="left"/>
      <w:pPr>
        <w:ind w:left="786" w:hanging="360"/>
      </w:pPr>
      <w:rPr>
        <w:rFonts w:ascii="標楷體" w:eastAsia="標楷體" w:hAnsi="標楷體"/>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295CD8"/>
    <w:multiLevelType w:val="multilevel"/>
    <w:tmpl w:val="2764914C"/>
    <w:lvl w:ilvl="0">
      <w:start w:val="1"/>
      <w:numFmt w:val="upperLetter"/>
      <w:lvlText w:val="%1."/>
      <w:lvlJc w:val="left"/>
      <w:pPr>
        <w:ind w:left="1210" w:hanging="36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17" w15:restartNumberingAfterBreak="0">
    <w:nsid w:val="7B443DB6"/>
    <w:multiLevelType w:val="multilevel"/>
    <w:tmpl w:val="62C0E76E"/>
    <w:lvl w:ilvl="0">
      <w:start w:val="6"/>
      <w:numFmt w:val="taiwaneseCountingThousand"/>
      <w:lvlText w:val="(%1)"/>
      <w:lvlJc w:val="left"/>
      <w:pPr>
        <w:ind w:left="720" w:hanging="360"/>
      </w:pPr>
      <w:rPr>
        <w:rFonts w:ascii="標楷體" w:eastAsia="標楷體" w:hAnsi="標楷體"/>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983B08"/>
    <w:multiLevelType w:val="multilevel"/>
    <w:tmpl w:val="E626DA00"/>
    <w:lvl w:ilvl="0">
      <w:start w:val="1"/>
      <w:numFmt w:val="taiwaneseCountingThousand"/>
      <w:lvlText w:val="(%1)"/>
      <w:lvlJc w:val="left"/>
      <w:pPr>
        <w:ind w:left="3840" w:hanging="720"/>
      </w:pPr>
      <w:rPr>
        <w:rFonts w:ascii="標楷體" w:eastAsia="標楷體" w:hAnsi="標楷體" w:cs="標楷體"/>
        <w:sz w:val="28"/>
        <w:szCs w:val="28"/>
        <w:lang w:eastAsia="zh-HK"/>
      </w:rPr>
    </w:lvl>
    <w:lvl w:ilvl="1">
      <w:start w:val="1"/>
      <w:numFmt w:val="ideographTraditional"/>
      <w:lvlText w:val="%2、"/>
      <w:lvlJc w:val="left"/>
      <w:pPr>
        <w:ind w:left="4080" w:hanging="480"/>
      </w:pPr>
    </w:lvl>
    <w:lvl w:ilvl="2">
      <w:start w:val="1"/>
      <w:numFmt w:val="lowerRoman"/>
      <w:lvlText w:val="%3."/>
      <w:lvlJc w:val="right"/>
      <w:pPr>
        <w:ind w:left="4560" w:hanging="480"/>
      </w:pPr>
    </w:lvl>
    <w:lvl w:ilvl="3">
      <w:start w:val="1"/>
      <w:numFmt w:val="decimal"/>
      <w:lvlText w:val="%4."/>
      <w:lvlJc w:val="left"/>
      <w:pPr>
        <w:ind w:left="5040" w:hanging="480"/>
      </w:pPr>
    </w:lvl>
    <w:lvl w:ilvl="4">
      <w:start w:val="1"/>
      <w:numFmt w:val="ideographTraditional"/>
      <w:lvlText w:val="%5、"/>
      <w:lvlJc w:val="left"/>
      <w:pPr>
        <w:ind w:left="5520" w:hanging="480"/>
      </w:pPr>
    </w:lvl>
    <w:lvl w:ilvl="5">
      <w:start w:val="1"/>
      <w:numFmt w:val="lowerRoman"/>
      <w:lvlText w:val="%6."/>
      <w:lvlJc w:val="right"/>
      <w:pPr>
        <w:ind w:left="6000" w:hanging="480"/>
      </w:pPr>
    </w:lvl>
    <w:lvl w:ilvl="6">
      <w:start w:val="1"/>
      <w:numFmt w:val="decimal"/>
      <w:lvlText w:val="%7."/>
      <w:lvlJc w:val="left"/>
      <w:pPr>
        <w:ind w:left="6480" w:hanging="480"/>
      </w:pPr>
    </w:lvl>
    <w:lvl w:ilvl="7">
      <w:start w:val="1"/>
      <w:numFmt w:val="ideographTraditional"/>
      <w:lvlText w:val="%8、"/>
      <w:lvlJc w:val="left"/>
      <w:pPr>
        <w:ind w:left="6960" w:hanging="480"/>
      </w:pPr>
    </w:lvl>
    <w:lvl w:ilvl="8">
      <w:start w:val="1"/>
      <w:numFmt w:val="lowerRoman"/>
      <w:lvlText w:val="%9."/>
      <w:lvlJc w:val="right"/>
      <w:pPr>
        <w:ind w:left="7440" w:hanging="480"/>
      </w:pPr>
    </w:lvl>
  </w:abstractNum>
  <w:num w:numId="1">
    <w:abstractNumId w:val="10"/>
  </w:num>
  <w:num w:numId="2">
    <w:abstractNumId w:val="18"/>
  </w:num>
  <w:num w:numId="3">
    <w:abstractNumId w:val="5"/>
  </w:num>
  <w:num w:numId="4">
    <w:abstractNumId w:val="9"/>
  </w:num>
  <w:num w:numId="5">
    <w:abstractNumId w:val="7"/>
  </w:num>
  <w:num w:numId="6">
    <w:abstractNumId w:val="13"/>
  </w:num>
  <w:num w:numId="7">
    <w:abstractNumId w:val="0"/>
  </w:num>
  <w:num w:numId="8">
    <w:abstractNumId w:val="12"/>
  </w:num>
  <w:num w:numId="9">
    <w:abstractNumId w:val="6"/>
  </w:num>
  <w:num w:numId="10">
    <w:abstractNumId w:val="16"/>
  </w:num>
  <w:num w:numId="11">
    <w:abstractNumId w:val="3"/>
  </w:num>
  <w:num w:numId="12">
    <w:abstractNumId w:val="2"/>
  </w:num>
  <w:num w:numId="13">
    <w:abstractNumId w:val="14"/>
  </w:num>
  <w:num w:numId="14">
    <w:abstractNumId w:val="4"/>
  </w:num>
  <w:num w:numId="15">
    <w:abstractNumId w:val="15"/>
  </w:num>
  <w:num w:numId="16">
    <w:abstractNumId w:val="1"/>
  </w:num>
  <w:num w:numId="17">
    <w:abstractNumId w:val="1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056CCC"/>
    <w:rsid w:val="00056CCC"/>
    <w:rsid w:val="0057654E"/>
    <w:rsid w:val="00F74F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907D9B-90C3-423F-BAFC-1EC483B3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Arial"/>
      <w:sz w:val="28"/>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bCs/>
      <w:sz w:val="28"/>
      <w:szCs w:val="28"/>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bCs/>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sz w:val="28"/>
      <w:szCs w:val="32"/>
      <w:lang w:eastAsia="zh-HK"/>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8"/>
      <w:szCs w:val="28"/>
      <w:lang w:eastAsia="zh-H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bCs/>
      <w:sz w:val="28"/>
      <w:szCs w:val="28"/>
      <w:lang w:val="en-U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bCs/>
      <w:kern w:val="3"/>
      <w:sz w:val="28"/>
      <w:szCs w:val="28"/>
      <w:lang w:eastAsia="zh-HK"/>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bCs/>
      <w:sz w:val="28"/>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color w:val="000000"/>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8"/>
      <w:szCs w:val="28"/>
      <w:lang w:val="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a0"/>
  </w:style>
  <w:style w:type="character" w:customStyle="1" w:styleId="HTML">
    <w:name w:val="HTML 預設格式 字元"/>
    <w:rPr>
      <w:rFonts w:ascii="細明體" w:eastAsia="細明體" w:hAnsi="細明體" w:cs="細明體"/>
      <w:color w:val="000000"/>
      <w:sz w:val="24"/>
      <w:szCs w:val="24"/>
      <w:lang w:val="en-US" w:eastAsia="zh-TW" w:bidi="ar-SA"/>
    </w:rPr>
  </w:style>
  <w:style w:type="character" w:styleId="a6">
    <w:name w:val="Strong"/>
    <w:rPr>
      <w:b/>
      <w:bCs/>
    </w:rPr>
  </w:style>
  <w:style w:type="character" w:styleId="a7">
    <w:name w:val="annotation reference"/>
    <w:rPr>
      <w:sz w:val="18"/>
      <w:szCs w:val="18"/>
    </w:rPr>
  </w:style>
  <w:style w:type="character" w:customStyle="1" w:styleId="a8">
    <w:name w:val="註解文字 字元"/>
    <w:rPr>
      <w:kern w:val="3"/>
      <w:sz w:val="24"/>
    </w:rPr>
  </w:style>
  <w:style w:type="character" w:customStyle="1" w:styleId="a9">
    <w:name w:val="註解主旨 字元"/>
    <w:rPr>
      <w:b/>
      <w:bCs/>
      <w:kern w:val="3"/>
      <w:sz w:val="24"/>
    </w:rPr>
  </w:style>
  <w:style w:type="paragraph" w:styleId="aa">
    <w:name w:val="Body Text"/>
    <w:basedOn w:val="a"/>
    <w:pPr>
      <w:spacing w:after="140" w:line="288" w:lineRule="auto"/>
    </w:pPr>
  </w:style>
  <w:style w:type="paragraph" w:styleId="ab">
    <w:name w:val="Title"/>
    <w:basedOn w:val="a"/>
    <w:next w:val="aa"/>
    <w:pPr>
      <w:keepNext/>
      <w:spacing w:before="240" w:after="120"/>
    </w:pPr>
    <w:rPr>
      <w:rFonts w:ascii="Liberation Sans" w:eastAsia="微軟正黑體" w:hAnsi="Liberation Sans" w:cs="Mangal"/>
      <w:sz w:val="28"/>
      <w:szCs w:val="28"/>
    </w:rPr>
  </w:style>
  <w:style w:type="paragraph" w:styleId="ac">
    <w:name w:val="List"/>
    <w:basedOn w:val="aa"/>
    <w:rPr>
      <w:rFonts w:cs="Mangal"/>
    </w:rPr>
  </w:style>
  <w:style w:type="paragraph" w:styleId="ad">
    <w:name w:val="caption"/>
    <w:basedOn w:val="a"/>
    <w:pPr>
      <w:suppressLineNumbers/>
      <w:spacing w:before="120" w:after="120"/>
    </w:pPr>
    <w:rPr>
      <w:rFonts w:cs="Mangal"/>
      <w:i/>
      <w:iCs/>
      <w:szCs w:val="24"/>
    </w:rPr>
  </w:style>
  <w:style w:type="paragraph" w:customStyle="1" w:styleId="ae">
    <w:name w:val="索引"/>
    <w:basedOn w:val="a"/>
    <w:pPr>
      <w:suppressLineNumbers/>
    </w:pPr>
    <w:rPr>
      <w:rFonts w:cs="Mangal"/>
    </w:rPr>
  </w:style>
  <w:style w:type="paragraph" w:styleId="af">
    <w:name w:val="header"/>
    <w:basedOn w:val="a"/>
    <w:pPr>
      <w:tabs>
        <w:tab w:val="center" w:pos="4153"/>
        <w:tab w:val="right" w:pos="8306"/>
      </w:tabs>
      <w:snapToGrid w:val="0"/>
    </w:pPr>
    <w:rPr>
      <w:sz w:val="20"/>
    </w:rPr>
  </w:style>
  <w:style w:type="paragraph" w:styleId="af0">
    <w:name w:val="footer"/>
    <w:basedOn w:val="a"/>
    <w:pPr>
      <w:tabs>
        <w:tab w:val="center" w:pos="4153"/>
        <w:tab w:val="right" w:pos="8306"/>
      </w:tabs>
      <w:snapToGrid w:val="0"/>
    </w:pPr>
    <w:rPr>
      <w:sz w:val="20"/>
    </w:rPr>
  </w:style>
  <w:style w:type="paragraph" w:styleId="af1">
    <w:name w:val="Plain Text"/>
    <w:basedOn w:val="a"/>
    <w:rPr>
      <w:rFonts w:ascii="細明體" w:eastAsia="細明體" w:hAnsi="細明體" w:cs="Courier New"/>
    </w:rPr>
  </w:style>
  <w:style w:type="paragraph" w:styleId="af2">
    <w:name w:val="Balloon Text"/>
    <w:basedOn w:val="a"/>
    <w:rPr>
      <w:rFonts w:ascii="Arial" w:eastAsia="Arial" w:hAnsi="Arial" w:cs="Arial"/>
      <w:sz w:val="18"/>
      <w:szCs w:val="18"/>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szCs w:val="24"/>
    </w:rPr>
  </w:style>
  <w:style w:type="paragraph" w:customStyle="1" w:styleId="Default">
    <w:name w:val="Default"/>
    <w:pPr>
      <w:widowControl w:val="0"/>
      <w:suppressAutoHyphens/>
      <w:autoSpaceDE w:val="0"/>
    </w:pPr>
    <w:rPr>
      <w:rFonts w:ascii="標楷體r...." w:eastAsia="標楷體r...." w:hAnsi="標楷體r...." w:cs="標楷體r...."/>
      <w:color w:val="000000"/>
      <w:kern w:val="3"/>
      <w:sz w:val="24"/>
      <w:szCs w:val="24"/>
    </w:rPr>
  </w:style>
  <w:style w:type="paragraph" w:styleId="af3">
    <w:name w:val="List Paragraph"/>
    <w:basedOn w:val="a"/>
    <w:pPr>
      <w:ind w:left="480"/>
    </w:pPr>
  </w:style>
  <w:style w:type="paragraph" w:styleId="Web">
    <w:name w:val="Normal (Web)"/>
    <w:basedOn w:val="a"/>
    <w:pPr>
      <w:widowControl/>
      <w:spacing w:before="100" w:after="100"/>
    </w:pPr>
    <w:rPr>
      <w:rFonts w:ascii="新細明體" w:hAnsi="新細明體" w:cs="新細明體"/>
      <w:szCs w:val="24"/>
    </w:rPr>
  </w:style>
  <w:style w:type="paragraph" w:styleId="af4">
    <w:name w:val="annotation text"/>
    <w:basedOn w:val="a"/>
  </w:style>
  <w:style w:type="paragraph" w:styleId="af5">
    <w:name w:val="annotation subject"/>
    <w:basedOn w:val="af4"/>
    <w:next w:val="af4"/>
    <w:rPr>
      <w:b/>
      <w:bCs/>
    </w:rPr>
  </w:style>
  <w:style w:type="paragraph" w:customStyle="1" w:styleId="af6">
    <w:name w:val="表格內容"/>
    <w:basedOn w:val="a"/>
    <w:pPr>
      <w:suppressLineNumbers/>
    </w:pPr>
  </w:style>
  <w:style w:type="paragraph" w:customStyle="1" w:styleId="af7">
    <w:name w:val="表格標題"/>
    <w:basedOn w:val="af6"/>
    <w:pPr>
      <w:jc w:val="center"/>
    </w:pPr>
    <w:rPr>
      <w:b/>
      <w:bCs/>
    </w:rPr>
  </w:style>
  <w:style w:type="character" w:styleId="af8">
    <w:name w:val="Subtle Emphasis"/>
    <w:rPr>
      <w:i/>
      <w:iCs/>
      <w:color w:val="404040"/>
    </w:rPr>
  </w:style>
  <w:style w:type="character" w:customStyle="1" w:styleId="af9">
    <w:name w:val="清單段落 字元"/>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114年推展「伯公照護站」實施計畫</dc:title>
  <dc:subject/>
  <dc:creator>Unknown User</dc:creator>
  <cp:lastModifiedBy>user</cp:lastModifiedBy>
  <cp:revision>2</cp:revision>
  <cp:lastPrinted>2024-11-18T05:42:00Z</cp:lastPrinted>
  <dcterms:created xsi:type="dcterms:W3CDTF">2024-12-03T00:26:00Z</dcterms:created>
  <dcterms:modified xsi:type="dcterms:W3CDTF">2024-12-03T00:26:00Z</dcterms:modified>
</cp:coreProperties>
</file>